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A5261" w14:textId="71158F6D" w:rsidR="00FA750F" w:rsidRPr="003451BD" w:rsidRDefault="000D0BE0" w:rsidP="00542776">
      <w:pPr>
        <w:jc w:val="both"/>
        <w:rPr>
          <w:rFonts w:ascii="Sylfaen" w:hAnsi="Sylfaen"/>
          <w:sz w:val="24"/>
          <w:szCs w:val="24"/>
          <w:lang w:val="ka-GE"/>
        </w:rPr>
      </w:pPr>
      <w:r w:rsidRPr="003451BD">
        <w:rPr>
          <w:rFonts w:ascii="Sylfaen" w:hAnsi="Sylfaen"/>
          <w:b/>
          <w:sz w:val="24"/>
          <w:szCs w:val="24"/>
          <w:lang w:val="ka-GE"/>
        </w:rPr>
        <w:t xml:space="preserve">წყალმომარაგების </w:t>
      </w:r>
      <w:r w:rsidR="003451BD" w:rsidRPr="003451BD">
        <w:rPr>
          <w:rFonts w:ascii="Sylfaen" w:hAnsi="Sylfaen"/>
          <w:b/>
          <w:sz w:val="24"/>
          <w:szCs w:val="24"/>
          <w:lang w:val="ka-GE"/>
        </w:rPr>
        <w:t>ტარიფთან</w:t>
      </w:r>
      <w:r w:rsidRPr="003451BD">
        <w:rPr>
          <w:rFonts w:ascii="Sylfaen" w:hAnsi="Sylfaen"/>
          <w:b/>
          <w:sz w:val="24"/>
          <w:szCs w:val="24"/>
          <w:lang w:val="ka-GE"/>
        </w:rPr>
        <w:t xml:space="preserve"> დაკავშირებით </w:t>
      </w:r>
    </w:p>
    <w:p w14:paraId="2EA7443B" w14:textId="15BCAE2E" w:rsidR="000D0BE0" w:rsidRPr="003451BD" w:rsidRDefault="000D0BE0" w:rsidP="00542776">
      <w:pPr>
        <w:jc w:val="both"/>
        <w:rPr>
          <w:rFonts w:ascii="Sylfaen" w:hAnsi="Sylfaen"/>
          <w:sz w:val="24"/>
          <w:szCs w:val="24"/>
          <w:lang w:val="ka-GE"/>
        </w:rPr>
      </w:pPr>
      <w:proofErr w:type="spellStart"/>
      <w:proofErr w:type="gramStart"/>
      <w:r w:rsidRPr="003451BD">
        <w:rPr>
          <w:rFonts w:ascii="Sylfaen" w:hAnsi="Sylfaen"/>
          <w:sz w:val="24"/>
          <w:szCs w:val="24"/>
        </w:rPr>
        <w:t>ელექტროენერგიისა</w:t>
      </w:r>
      <w:proofErr w:type="spellEnd"/>
      <w:proofErr w:type="gramEnd"/>
      <w:r w:rsidRPr="003451BD">
        <w:rPr>
          <w:sz w:val="24"/>
          <w:szCs w:val="24"/>
        </w:rPr>
        <w:t xml:space="preserve"> </w:t>
      </w:r>
      <w:proofErr w:type="spellStart"/>
      <w:r w:rsidRPr="003451BD">
        <w:rPr>
          <w:rFonts w:ascii="Sylfaen" w:hAnsi="Sylfaen"/>
          <w:sz w:val="24"/>
          <w:szCs w:val="24"/>
        </w:rPr>
        <w:t>და</w:t>
      </w:r>
      <w:proofErr w:type="spellEnd"/>
      <w:r w:rsidRPr="003451BD">
        <w:rPr>
          <w:sz w:val="24"/>
          <w:szCs w:val="24"/>
        </w:rPr>
        <w:t xml:space="preserve"> </w:t>
      </w:r>
      <w:proofErr w:type="spellStart"/>
      <w:r w:rsidRPr="003451BD">
        <w:rPr>
          <w:rFonts w:ascii="Sylfaen" w:hAnsi="Sylfaen"/>
          <w:sz w:val="24"/>
          <w:szCs w:val="24"/>
        </w:rPr>
        <w:t>წყალმომარაგების</w:t>
      </w:r>
      <w:proofErr w:type="spellEnd"/>
      <w:r w:rsidRPr="003451BD">
        <w:rPr>
          <w:sz w:val="24"/>
          <w:szCs w:val="24"/>
        </w:rPr>
        <w:t xml:space="preserve"> </w:t>
      </w:r>
      <w:proofErr w:type="spellStart"/>
      <w:r w:rsidRPr="003451BD">
        <w:rPr>
          <w:rFonts w:ascii="Sylfaen" w:hAnsi="Sylfaen"/>
          <w:sz w:val="24"/>
          <w:szCs w:val="24"/>
        </w:rPr>
        <w:t>მარეგულირებელმა</w:t>
      </w:r>
      <w:proofErr w:type="spellEnd"/>
      <w:r w:rsidRPr="003451BD">
        <w:rPr>
          <w:sz w:val="24"/>
          <w:szCs w:val="24"/>
        </w:rPr>
        <w:t xml:space="preserve"> </w:t>
      </w:r>
      <w:proofErr w:type="spellStart"/>
      <w:r w:rsidRPr="003451BD">
        <w:rPr>
          <w:rFonts w:ascii="Sylfaen" w:hAnsi="Sylfaen"/>
          <w:sz w:val="24"/>
          <w:szCs w:val="24"/>
        </w:rPr>
        <w:t>ეროვნულმა</w:t>
      </w:r>
      <w:proofErr w:type="spellEnd"/>
      <w:r w:rsidRPr="003451BD">
        <w:rPr>
          <w:sz w:val="24"/>
          <w:szCs w:val="24"/>
        </w:rPr>
        <w:t xml:space="preserve"> </w:t>
      </w:r>
      <w:proofErr w:type="spellStart"/>
      <w:r w:rsidRPr="003451BD">
        <w:rPr>
          <w:rFonts w:ascii="Sylfaen" w:hAnsi="Sylfaen"/>
          <w:sz w:val="24"/>
          <w:szCs w:val="24"/>
        </w:rPr>
        <w:t>კომისია</w:t>
      </w:r>
      <w:proofErr w:type="spellEnd"/>
      <w:r w:rsidRPr="003451BD">
        <w:rPr>
          <w:rFonts w:ascii="Sylfaen" w:hAnsi="Sylfaen"/>
          <w:sz w:val="24"/>
          <w:szCs w:val="24"/>
          <w:lang w:val="ka-GE"/>
        </w:rPr>
        <w:t>მ კომპანია „</w:t>
      </w:r>
      <w:proofErr w:type="spellStart"/>
      <w:r w:rsidRPr="003451BD">
        <w:rPr>
          <w:rFonts w:ascii="Sylfaen" w:hAnsi="Sylfaen"/>
          <w:sz w:val="24"/>
          <w:szCs w:val="24"/>
          <w:lang w:val="ka-GE"/>
        </w:rPr>
        <w:t>ჯორჯიან</w:t>
      </w:r>
      <w:proofErr w:type="spellEnd"/>
      <w:r w:rsidRPr="003451BD">
        <w:rPr>
          <w:rFonts w:ascii="Sylfaen" w:hAnsi="Sylfaen"/>
          <w:sz w:val="24"/>
          <w:szCs w:val="24"/>
          <w:lang w:val="ka-GE"/>
        </w:rPr>
        <w:t xml:space="preserve"> </w:t>
      </w:r>
      <w:proofErr w:type="spellStart"/>
      <w:r w:rsidRPr="003451BD">
        <w:rPr>
          <w:rFonts w:ascii="Sylfaen" w:hAnsi="Sylfaen"/>
          <w:sz w:val="24"/>
          <w:szCs w:val="24"/>
          <w:lang w:val="ka-GE"/>
        </w:rPr>
        <w:t>უოთერ</w:t>
      </w:r>
      <w:proofErr w:type="spellEnd"/>
      <w:r w:rsidRPr="003451BD">
        <w:rPr>
          <w:rFonts w:ascii="Sylfaen" w:hAnsi="Sylfaen"/>
          <w:sz w:val="24"/>
          <w:szCs w:val="24"/>
          <w:lang w:val="ka-GE"/>
        </w:rPr>
        <w:t xml:space="preserve"> ენდ </w:t>
      </w:r>
      <w:proofErr w:type="spellStart"/>
      <w:r w:rsidRPr="003451BD">
        <w:rPr>
          <w:rFonts w:ascii="Sylfaen" w:hAnsi="Sylfaen"/>
          <w:sz w:val="24"/>
          <w:szCs w:val="24"/>
          <w:lang w:val="ka-GE"/>
        </w:rPr>
        <w:t>ფაუერს</w:t>
      </w:r>
      <w:proofErr w:type="spellEnd"/>
      <w:r w:rsidRPr="003451BD">
        <w:rPr>
          <w:rFonts w:ascii="Sylfaen" w:hAnsi="Sylfaen"/>
          <w:sz w:val="24"/>
          <w:szCs w:val="24"/>
          <w:lang w:val="ka-GE"/>
        </w:rPr>
        <w:t>“ დაუკმაყოფილა განაცხადი თბილისში</w:t>
      </w:r>
      <w:r w:rsidR="0071506C" w:rsidRPr="003451BD">
        <w:rPr>
          <w:rFonts w:ascii="Sylfaen" w:hAnsi="Sylfaen"/>
          <w:sz w:val="24"/>
          <w:szCs w:val="24"/>
          <w:lang w:val="ka-GE"/>
        </w:rPr>
        <w:t xml:space="preserve"> წყალმომარაგების </w:t>
      </w:r>
      <w:r w:rsidRPr="003451BD">
        <w:rPr>
          <w:rFonts w:ascii="Sylfaen" w:hAnsi="Sylfaen"/>
          <w:sz w:val="24"/>
          <w:szCs w:val="24"/>
          <w:lang w:val="ka-GE"/>
        </w:rPr>
        <w:t xml:space="preserve">ტარიფის გაზრდის შესახებ. </w:t>
      </w:r>
    </w:p>
    <w:p w14:paraId="2B1C3231" w14:textId="2992B556" w:rsidR="0071506C" w:rsidRPr="003451BD" w:rsidRDefault="0071506C" w:rsidP="00542776">
      <w:pPr>
        <w:jc w:val="both"/>
        <w:rPr>
          <w:rFonts w:ascii="Sylfaen" w:hAnsi="Sylfaen"/>
          <w:sz w:val="24"/>
          <w:szCs w:val="24"/>
          <w:lang w:val="ka-GE"/>
        </w:rPr>
      </w:pPr>
      <w:r w:rsidRPr="003451BD">
        <w:rPr>
          <w:rFonts w:ascii="Sylfaen" w:hAnsi="Sylfaen" w:cs="Sylfaen"/>
          <w:color w:val="000000"/>
          <w:sz w:val="24"/>
          <w:szCs w:val="24"/>
          <w:shd w:val="clear" w:color="auto" w:fill="FFFFFF"/>
          <w:lang w:val="ka-GE"/>
        </w:rPr>
        <w:t xml:space="preserve">კერძოდ, </w:t>
      </w:r>
      <w:proofErr w:type="spellStart"/>
      <w:r w:rsidRPr="003451BD">
        <w:rPr>
          <w:rFonts w:ascii="Sylfaen" w:hAnsi="Sylfaen" w:cs="Sylfaen"/>
          <w:color w:val="000000"/>
          <w:sz w:val="24"/>
          <w:szCs w:val="24"/>
          <w:shd w:val="clear" w:color="auto" w:fill="FFFFFF"/>
        </w:rPr>
        <w:t>გამრიცხველიანებული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აბონ</w:t>
      </w:r>
      <w:proofErr w:type="spellEnd"/>
      <w:r w:rsidR="003451BD">
        <w:rPr>
          <w:rFonts w:ascii="Sylfaen" w:hAnsi="Sylfaen" w:cs="Sylfaen"/>
          <w:color w:val="000000"/>
          <w:sz w:val="24"/>
          <w:szCs w:val="24"/>
          <w:shd w:val="clear" w:color="auto" w:fill="FFFFFF"/>
          <w:lang w:val="ka-GE"/>
        </w:rPr>
        <w:t>ე</w:t>
      </w:r>
      <w:proofErr w:type="spellStart"/>
      <w:r w:rsidRPr="003451BD">
        <w:rPr>
          <w:rFonts w:ascii="Sylfaen" w:hAnsi="Sylfaen" w:cs="Sylfaen"/>
          <w:color w:val="000000"/>
          <w:sz w:val="24"/>
          <w:szCs w:val="24"/>
          <w:shd w:val="clear" w:color="auto" w:fill="FFFFFF"/>
        </w:rPr>
        <w:t>ტებისთვის</w:t>
      </w:r>
      <w:proofErr w:type="spellEnd"/>
      <w:r w:rsidRPr="003451BD">
        <w:rPr>
          <w:rFonts w:ascii="Sylfaen" w:hAnsi="Sylfaen" w:cs="Sylfaen"/>
          <w:color w:val="000000"/>
          <w:sz w:val="24"/>
          <w:szCs w:val="24"/>
          <w:shd w:val="clear" w:color="auto" w:fill="FFFFFF"/>
          <w:lang w:val="ka-GE"/>
        </w:rPr>
        <w:t xml:space="preserve"> </w:t>
      </w:r>
      <w:r w:rsidR="003451BD">
        <w:rPr>
          <w:rFonts w:ascii="Sylfaen" w:hAnsi="Sylfaen" w:cs="Sylfaen"/>
          <w:color w:val="000000"/>
          <w:sz w:val="24"/>
          <w:szCs w:val="24"/>
          <w:shd w:val="clear" w:color="auto" w:fill="FFFFFF"/>
          <w:lang w:val="ka-GE"/>
        </w:rPr>
        <w:t>წყალმომარაგება</w:t>
      </w:r>
      <w:r w:rsidRPr="003451BD">
        <w:rPr>
          <w:rFonts w:ascii="Arial" w:hAnsi="Arial" w:cs="Arial"/>
          <w:color w:val="000000"/>
          <w:sz w:val="24"/>
          <w:szCs w:val="24"/>
          <w:shd w:val="clear" w:color="auto" w:fill="FFFFFF"/>
        </w:rPr>
        <w:t xml:space="preserve"> 1 </w:t>
      </w:r>
      <w:r w:rsidRPr="003451BD">
        <w:rPr>
          <w:rFonts w:ascii="Sylfaen" w:hAnsi="Sylfaen" w:cs="Sylfaen"/>
          <w:color w:val="000000"/>
          <w:sz w:val="24"/>
          <w:szCs w:val="24"/>
          <w:shd w:val="clear" w:color="auto" w:fill="FFFFFF"/>
        </w:rPr>
        <w:t>მ</w:t>
      </w:r>
      <w:r w:rsidRPr="003451BD">
        <w:rPr>
          <w:rFonts w:ascii="Arial" w:hAnsi="Arial" w:cs="Arial"/>
          <w:color w:val="000000"/>
          <w:sz w:val="24"/>
          <w:szCs w:val="24"/>
          <w:shd w:val="clear" w:color="auto" w:fill="FFFFFF"/>
        </w:rPr>
        <w:t>3-</w:t>
      </w:r>
      <w:r w:rsidRPr="003451BD">
        <w:rPr>
          <w:rFonts w:ascii="Sylfaen" w:hAnsi="Sylfaen" w:cs="Sylfaen"/>
          <w:color w:val="000000"/>
          <w:sz w:val="24"/>
          <w:szCs w:val="24"/>
          <w:shd w:val="clear" w:color="auto" w:fill="FFFFFF"/>
        </w:rPr>
        <w:t>ზე</w:t>
      </w:r>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დაახლოებით</w:t>
      </w:r>
      <w:proofErr w:type="spellEnd"/>
      <w:r w:rsidRPr="003451BD">
        <w:rPr>
          <w:rFonts w:ascii="Arial" w:hAnsi="Arial" w:cs="Arial"/>
          <w:color w:val="000000"/>
          <w:sz w:val="24"/>
          <w:szCs w:val="24"/>
          <w:shd w:val="clear" w:color="auto" w:fill="FFFFFF"/>
        </w:rPr>
        <w:t xml:space="preserve">, 6 </w:t>
      </w:r>
      <w:proofErr w:type="spellStart"/>
      <w:r w:rsidRPr="003451BD">
        <w:rPr>
          <w:rFonts w:ascii="Sylfaen" w:hAnsi="Sylfaen" w:cs="Sylfaen"/>
          <w:color w:val="000000"/>
          <w:sz w:val="24"/>
          <w:szCs w:val="24"/>
          <w:shd w:val="clear" w:color="auto" w:fill="FFFFFF"/>
        </w:rPr>
        <w:t>თეთრით</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ხოლო</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გაუმრიცხველიანებლისთვის</w:t>
      </w:r>
      <w:proofErr w:type="spellEnd"/>
      <w:r w:rsidRPr="003451BD">
        <w:rPr>
          <w:rFonts w:ascii="Arial" w:hAnsi="Arial" w:cs="Arial"/>
          <w:color w:val="000000"/>
          <w:sz w:val="24"/>
          <w:szCs w:val="24"/>
          <w:shd w:val="clear" w:color="auto" w:fill="FFFFFF"/>
        </w:rPr>
        <w:t xml:space="preserve"> 1 </w:t>
      </w:r>
      <w:proofErr w:type="spellStart"/>
      <w:r w:rsidRPr="003451BD">
        <w:rPr>
          <w:rFonts w:ascii="Sylfaen" w:hAnsi="Sylfaen" w:cs="Sylfaen"/>
          <w:color w:val="000000"/>
          <w:sz w:val="24"/>
          <w:szCs w:val="24"/>
          <w:shd w:val="clear" w:color="auto" w:fill="FFFFFF"/>
        </w:rPr>
        <w:t>სულზე</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დაახლოებით</w:t>
      </w:r>
      <w:proofErr w:type="spellEnd"/>
      <w:r w:rsidRPr="003451BD">
        <w:rPr>
          <w:rFonts w:ascii="Arial" w:hAnsi="Arial" w:cs="Arial"/>
          <w:color w:val="000000"/>
          <w:sz w:val="24"/>
          <w:szCs w:val="24"/>
          <w:shd w:val="clear" w:color="auto" w:fill="FFFFFF"/>
        </w:rPr>
        <w:t xml:space="preserve">, 75 </w:t>
      </w:r>
      <w:proofErr w:type="spellStart"/>
      <w:r w:rsidRPr="003451BD">
        <w:rPr>
          <w:rFonts w:ascii="Sylfaen" w:hAnsi="Sylfaen" w:cs="Sylfaen"/>
          <w:color w:val="000000"/>
          <w:sz w:val="24"/>
          <w:szCs w:val="24"/>
          <w:shd w:val="clear" w:color="auto" w:fill="FFFFFF"/>
        </w:rPr>
        <w:t>თეთრით</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იზრდება</w:t>
      </w:r>
      <w:proofErr w:type="spellEnd"/>
      <w:r w:rsidRPr="003451BD">
        <w:rPr>
          <w:rFonts w:ascii="Arial" w:hAnsi="Arial" w:cs="Arial"/>
          <w:color w:val="000000"/>
          <w:sz w:val="24"/>
          <w:szCs w:val="24"/>
          <w:shd w:val="clear" w:color="auto" w:fill="FFFFFF"/>
        </w:rPr>
        <w:t xml:space="preserve">. </w:t>
      </w:r>
      <w:proofErr w:type="spellStart"/>
      <w:proofErr w:type="gramStart"/>
      <w:r w:rsidRPr="003451BD">
        <w:rPr>
          <w:rFonts w:ascii="Sylfaen" w:hAnsi="Sylfaen" w:cs="Sylfaen"/>
          <w:color w:val="000000"/>
          <w:sz w:val="24"/>
          <w:szCs w:val="24"/>
          <w:shd w:val="clear" w:color="auto" w:fill="FFFFFF"/>
        </w:rPr>
        <w:t>რაც</w:t>
      </w:r>
      <w:proofErr w:type="spellEnd"/>
      <w:proofErr w:type="gram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შეეხება</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არასაყოფაცხოვრებო</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სექტორს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ამ</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შემთხვევაში</w:t>
      </w:r>
      <w:proofErr w:type="spellEnd"/>
      <w:r w:rsidR="003451BD">
        <w:rPr>
          <w:rFonts w:ascii="Sylfaen" w:hAnsi="Sylfaen" w:cs="Sylfaen"/>
          <w:color w:val="000000"/>
          <w:sz w:val="24"/>
          <w:szCs w:val="24"/>
          <w:shd w:val="clear" w:color="auto" w:fill="FFFFFF"/>
          <w:lang w:val="ka-GE"/>
        </w:rPr>
        <w:t>,</w:t>
      </w:r>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წყლის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ტარიფი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მცირედით</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იკლებს</w:t>
      </w:r>
      <w:proofErr w:type="spellEnd"/>
      <w:r w:rsidRPr="003451BD">
        <w:rPr>
          <w:rFonts w:ascii="Arial" w:hAnsi="Arial" w:cs="Arial"/>
          <w:color w:val="000000"/>
          <w:sz w:val="24"/>
          <w:szCs w:val="24"/>
          <w:shd w:val="clear" w:color="auto" w:fill="FFFFFF"/>
        </w:rPr>
        <w:t>.</w:t>
      </w:r>
      <w:r w:rsidRPr="003451BD">
        <w:rPr>
          <w:rFonts w:ascii="Arial" w:hAnsi="Arial" w:cs="Arial"/>
          <w:color w:val="000000"/>
          <w:sz w:val="24"/>
          <w:szCs w:val="24"/>
        </w:rPr>
        <w:br/>
      </w:r>
      <w:r w:rsidRPr="003451BD">
        <w:rPr>
          <w:rFonts w:ascii="Arial" w:hAnsi="Arial" w:cs="Arial"/>
          <w:color w:val="000000"/>
          <w:sz w:val="24"/>
          <w:szCs w:val="24"/>
        </w:rPr>
        <w:br/>
      </w:r>
      <w:proofErr w:type="spellStart"/>
      <w:proofErr w:type="gramStart"/>
      <w:r w:rsidRPr="003451BD">
        <w:rPr>
          <w:rFonts w:ascii="Sylfaen" w:hAnsi="Sylfaen" w:cs="Sylfaen"/>
          <w:color w:val="000000"/>
          <w:sz w:val="24"/>
          <w:szCs w:val="24"/>
          <w:shd w:val="clear" w:color="auto" w:fill="FFFFFF"/>
        </w:rPr>
        <w:t>მრიცხველის</w:t>
      </w:r>
      <w:proofErr w:type="spellEnd"/>
      <w:proofErr w:type="gram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მქონე</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მოსახლეობისთვის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წყლის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ტარიფი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იქნება</w:t>
      </w:r>
      <w:proofErr w:type="spellEnd"/>
      <w:r w:rsidRPr="003451BD">
        <w:rPr>
          <w:rFonts w:ascii="Arial" w:hAnsi="Arial" w:cs="Arial"/>
          <w:color w:val="000000"/>
          <w:sz w:val="24"/>
          <w:szCs w:val="24"/>
          <w:shd w:val="clear" w:color="auto" w:fill="FFFFFF"/>
        </w:rPr>
        <w:t xml:space="preserve"> 1</w:t>
      </w:r>
      <w:r w:rsidRPr="003451BD">
        <w:rPr>
          <w:rFonts w:ascii="Sylfaen" w:hAnsi="Sylfaen" w:cs="Sylfaen"/>
          <w:color w:val="000000"/>
          <w:sz w:val="24"/>
          <w:szCs w:val="24"/>
          <w:shd w:val="clear" w:color="auto" w:fill="FFFFFF"/>
        </w:rPr>
        <w:t>მ</w:t>
      </w:r>
      <w:r w:rsidRPr="003451BD">
        <w:rPr>
          <w:rFonts w:ascii="Arial" w:hAnsi="Arial" w:cs="Arial"/>
          <w:color w:val="000000"/>
          <w:sz w:val="24"/>
          <w:szCs w:val="24"/>
          <w:shd w:val="clear" w:color="auto" w:fill="FFFFFF"/>
        </w:rPr>
        <w:t xml:space="preserve">3 - 0.329 </w:t>
      </w:r>
      <w:proofErr w:type="spellStart"/>
      <w:r w:rsidRPr="003451BD">
        <w:rPr>
          <w:rFonts w:ascii="Sylfaen" w:hAnsi="Sylfaen" w:cs="Sylfaen"/>
          <w:color w:val="000000"/>
          <w:sz w:val="24"/>
          <w:szCs w:val="24"/>
          <w:shd w:val="clear" w:color="auto" w:fill="FFFFFF"/>
        </w:rPr>
        <w:t>ლარი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უმრიცხველო</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მოხმარებისას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ფიქსირებული</w:t>
      </w:r>
      <w:proofErr w:type="spellEnd"/>
      <w:r w:rsidRPr="003451BD">
        <w:rPr>
          <w:rFonts w:ascii="Arial" w:hAnsi="Arial" w:cs="Arial"/>
          <w:color w:val="000000"/>
          <w:sz w:val="24"/>
          <w:szCs w:val="24"/>
          <w:shd w:val="clear" w:color="auto" w:fill="FFFFFF"/>
        </w:rPr>
        <w:t xml:space="preserve">) 1 </w:t>
      </w:r>
      <w:proofErr w:type="spellStart"/>
      <w:r w:rsidRPr="003451BD">
        <w:rPr>
          <w:rFonts w:ascii="Sylfaen" w:hAnsi="Sylfaen" w:cs="Sylfaen"/>
          <w:color w:val="000000"/>
          <w:sz w:val="24"/>
          <w:szCs w:val="24"/>
          <w:shd w:val="clear" w:color="auto" w:fill="FFFFFF"/>
        </w:rPr>
        <w:t>სულზე</w:t>
      </w:r>
      <w:proofErr w:type="spellEnd"/>
      <w:r w:rsidRPr="003451BD">
        <w:rPr>
          <w:rFonts w:ascii="Arial" w:hAnsi="Arial" w:cs="Arial"/>
          <w:color w:val="000000"/>
          <w:sz w:val="24"/>
          <w:szCs w:val="24"/>
          <w:shd w:val="clear" w:color="auto" w:fill="FFFFFF"/>
        </w:rPr>
        <w:t xml:space="preserve"> 3.89 </w:t>
      </w:r>
      <w:proofErr w:type="spellStart"/>
      <w:r w:rsidRPr="003451BD">
        <w:rPr>
          <w:rFonts w:ascii="Sylfaen" w:hAnsi="Sylfaen" w:cs="Sylfaen"/>
          <w:color w:val="000000"/>
          <w:sz w:val="24"/>
          <w:szCs w:val="24"/>
          <w:shd w:val="clear" w:color="auto" w:fill="FFFFFF"/>
        </w:rPr>
        <w:t>ლარი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არასაყოფაცხოვრებო</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სექტორისთვის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ორგანიზაციები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და</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კომერციული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სექტორი</w:t>
      </w:r>
      <w:proofErr w:type="spellEnd"/>
      <w:r w:rsidRPr="003451BD">
        <w:rPr>
          <w:rFonts w:ascii="Arial" w:hAnsi="Arial" w:cs="Arial"/>
          <w:color w:val="000000"/>
          <w:sz w:val="24"/>
          <w:szCs w:val="24"/>
          <w:shd w:val="clear" w:color="auto" w:fill="FFFFFF"/>
        </w:rPr>
        <w:t>) 1</w:t>
      </w:r>
      <w:r w:rsidRPr="003451BD">
        <w:rPr>
          <w:rFonts w:ascii="Sylfaen" w:hAnsi="Sylfaen" w:cs="Sylfaen"/>
          <w:color w:val="000000"/>
          <w:sz w:val="24"/>
          <w:szCs w:val="24"/>
          <w:shd w:val="clear" w:color="auto" w:fill="FFFFFF"/>
        </w:rPr>
        <w:t>მ</w:t>
      </w:r>
      <w:r w:rsidR="003451BD">
        <w:rPr>
          <w:rFonts w:ascii="Arial" w:hAnsi="Arial" w:cs="Arial"/>
          <w:color w:val="000000"/>
          <w:sz w:val="24"/>
          <w:szCs w:val="24"/>
          <w:shd w:val="clear" w:color="auto" w:fill="FFFFFF"/>
        </w:rPr>
        <w:t>3 -</w:t>
      </w:r>
      <w:r w:rsidR="003451BD">
        <w:rPr>
          <w:rFonts w:ascii="Sylfaen" w:hAnsi="Sylfaen" w:cs="Arial"/>
          <w:color w:val="000000"/>
          <w:sz w:val="24"/>
          <w:szCs w:val="24"/>
          <w:shd w:val="clear" w:color="auto" w:fill="FFFFFF"/>
          <w:lang w:val="ka-GE"/>
        </w:rPr>
        <w:t xml:space="preserve"> </w:t>
      </w:r>
      <w:r w:rsidR="003451BD">
        <w:rPr>
          <w:rFonts w:ascii="Arial" w:hAnsi="Arial" w:cs="Arial"/>
          <w:color w:val="000000"/>
          <w:sz w:val="24"/>
          <w:szCs w:val="24"/>
          <w:shd w:val="clear" w:color="auto" w:fill="FFFFFF"/>
        </w:rPr>
        <w:t xml:space="preserve">4.40 </w:t>
      </w:r>
      <w:proofErr w:type="spellStart"/>
      <w:r w:rsidRPr="003451BD">
        <w:rPr>
          <w:rFonts w:ascii="Sylfaen" w:hAnsi="Sylfaen" w:cs="Sylfaen"/>
          <w:color w:val="000000"/>
          <w:sz w:val="24"/>
          <w:szCs w:val="24"/>
          <w:shd w:val="clear" w:color="auto" w:fill="FFFFFF"/>
        </w:rPr>
        <w:t>ლარი</w:t>
      </w:r>
      <w:proofErr w:type="spellEnd"/>
      <w:r w:rsidRPr="003451BD">
        <w:rPr>
          <w:rFonts w:ascii="Arial" w:hAnsi="Arial" w:cs="Arial"/>
          <w:color w:val="000000"/>
          <w:sz w:val="24"/>
          <w:szCs w:val="24"/>
          <w:shd w:val="clear" w:color="auto" w:fill="FFFFFF"/>
        </w:rPr>
        <w:t>.</w:t>
      </w:r>
      <w:r w:rsidRPr="003451BD">
        <w:rPr>
          <w:rFonts w:ascii="Arial" w:hAnsi="Arial" w:cs="Arial"/>
          <w:color w:val="000000"/>
          <w:sz w:val="24"/>
          <w:szCs w:val="24"/>
        </w:rPr>
        <w:br/>
      </w:r>
      <w:proofErr w:type="spellStart"/>
      <w:proofErr w:type="gramStart"/>
      <w:r w:rsidRPr="003451BD">
        <w:rPr>
          <w:rFonts w:ascii="Sylfaen" w:hAnsi="Sylfaen" w:cs="Sylfaen"/>
          <w:color w:val="000000"/>
          <w:sz w:val="24"/>
          <w:szCs w:val="24"/>
          <w:shd w:val="clear" w:color="auto" w:fill="FFFFFF"/>
        </w:rPr>
        <w:t>დღეს</w:t>
      </w:r>
      <w:proofErr w:type="spellEnd"/>
      <w:proofErr w:type="gram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დადგენილი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ტარიფები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ძალაში</w:t>
      </w:r>
      <w:proofErr w:type="spellEnd"/>
      <w:r w:rsidRPr="003451BD">
        <w:rPr>
          <w:rFonts w:ascii="Arial" w:hAnsi="Arial" w:cs="Arial"/>
          <w:color w:val="000000"/>
          <w:sz w:val="24"/>
          <w:szCs w:val="24"/>
          <w:shd w:val="clear" w:color="auto" w:fill="FFFFFF"/>
        </w:rPr>
        <w:t xml:space="preserve"> 2018 </w:t>
      </w:r>
      <w:proofErr w:type="spellStart"/>
      <w:r w:rsidRPr="003451BD">
        <w:rPr>
          <w:rFonts w:ascii="Sylfaen" w:hAnsi="Sylfaen" w:cs="Sylfaen"/>
          <w:color w:val="000000"/>
          <w:sz w:val="24"/>
          <w:szCs w:val="24"/>
          <w:shd w:val="clear" w:color="auto" w:fill="FFFFFF"/>
        </w:rPr>
        <w:t>წლის</w:t>
      </w:r>
      <w:proofErr w:type="spellEnd"/>
      <w:r w:rsidR="003451BD">
        <w:rPr>
          <w:rFonts w:ascii="Arial" w:hAnsi="Arial" w:cs="Arial"/>
          <w:color w:val="000000"/>
          <w:sz w:val="24"/>
          <w:szCs w:val="24"/>
          <w:shd w:val="clear" w:color="auto" w:fill="FFFFFF"/>
        </w:rPr>
        <w:t xml:space="preserve"> 1 </w:t>
      </w:r>
      <w:proofErr w:type="spellStart"/>
      <w:r w:rsidRPr="003451BD">
        <w:rPr>
          <w:rFonts w:ascii="Sylfaen" w:hAnsi="Sylfaen" w:cs="Sylfaen"/>
          <w:color w:val="000000"/>
          <w:sz w:val="24"/>
          <w:szCs w:val="24"/>
          <w:shd w:val="clear" w:color="auto" w:fill="FFFFFF"/>
        </w:rPr>
        <w:t>იანვრიდან</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შევა</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და</w:t>
      </w:r>
      <w:proofErr w:type="spellEnd"/>
      <w:r w:rsidRPr="003451BD">
        <w:rPr>
          <w:rFonts w:ascii="Arial" w:hAnsi="Arial" w:cs="Arial"/>
          <w:color w:val="000000"/>
          <w:sz w:val="24"/>
          <w:szCs w:val="24"/>
          <w:shd w:val="clear" w:color="auto" w:fill="FFFFFF"/>
        </w:rPr>
        <w:t xml:space="preserve"> 2020 </w:t>
      </w:r>
      <w:proofErr w:type="spellStart"/>
      <w:r w:rsidRPr="003451BD">
        <w:rPr>
          <w:rFonts w:ascii="Sylfaen" w:hAnsi="Sylfaen" w:cs="Sylfaen"/>
          <w:color w:val="000000"/>
          <w:sz w:val="24"/>
          <w:szCs w:val="24"/>
          <w:shd w:val="clear" w:color="auto" w:fill="FFFFFF"/>
        </w:rPr>
        <w:t>წლის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ბოლომდე</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იქნება</w:t>
      </w:r>
      <w:proofErr w:type="spellEnd"/>
      <w:r w:rsidRPr="003451BD">
        <w:rPr>
          <w:rFonts w:ascii="Arial" w:hAnsi="Arial" w:cs="Arial"/>
          <w:color w:val="000000"/>
          <w:sz w:val="24"/>
          <w:szCs w:val="24"/>
          <w:shd w:val="clear" w:color="auto" w:fill="FFFFFF"/>
        </w:rPr>
        <w:t>. </w:t>
      </w:r>
      <w:r w:rsidRPr="003451BD">
        <w:rPr>
          <w:rFonts w:ascii="Arial" w:hAnsi="Arial" w:cs="Arial"/>
          <w:color w:val="000000"/>
          <w:sz w:val="24"/>
          <w:szCs w:val="24"/>
        </w:rPr>
        <w:br/>
      </w:r>
      <w:r w:rsidRPr="003451BD">
        <w:rPr>
          <w:rFonts w:ascii="Arial" w:hAnsi="Arial" w:cs="Arial"/>
          <w:color w:val="000000"/>
          <w:sz w:val="24"/>
          <w:szCs w:val="24"/>
        </w:rPr>
        <w:br/>
      </w:r>
      <w:proofErr w:type="spellStart"/>
      <w:proofErr w:type="gramStart"/>
      <w:r w:rsidRPr="003451BD">
        <w:rPr>
          <w:rFonts w:ascii="Sylfaen" w:hAnsi="Sylfaen" w:cs="Sylfaen"/>
          <w:color w:val="000000"/>
          <w:sz w:val="24"/>
          <w:szCs w:val="24"/>
          <w:shd w:val="clear" w:color="auto" w:fill="FFFFFF"/>
        </w:rPr>
        <w:t>შპს</w:t>
      </w:r>
      <w:proofErr w:type="spellEnd"/>
      <w:proofErr w:type="gram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ჯორჯიან</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უოთერ</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ენდ</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ფაუერის</w:t>
      </w:r>
      <w:proofErr w:type="spellEnd"/>
      <w:r w:rsidRPr="003451BD">
        <w:rPr>
          <w:rFonts w:ascii="Arial" w:hAnsi="Arial" w:cs="Arial"/>
          <w:color w:val="000000"/>
          <w:sz w:val="24"/>
          <w:szCs w:val="24"/>
          <w:shd w:val="clear" w:color="auto" w:fill="FFFFFF"/>
        </w:rPr>
        <w:t xml:space="preserve">" </w:t>
      </w:r>
      <w:r w:rsidR="003451BD">
        <w:rPr>
          <w:rFonts w:ascii="Sylfaen" w:hAnsi="Sylfaen" w:cs="Sylfaen"/>
          <w:color w:val="000000"/>
          <w:sz w:val="24"/>
          <w:szCs w:val="24"/>
          <w:shd w:val="clear" w:color="auto" w:fill="FFFFFF"/>
          <w:lang w:val="ka-GE"/>
        </w:rPr>
        <w:t>ამჟამად</w:t>
      </w:r>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მოქმედი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ტარიფები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ასე</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გამოიყურება</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მრიცხველის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მქონე</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მოსახლეობისთვის</w:t>
      </w:r>
      <w:proofErr w:type="spellEnd"/>
      <w:r w:rsidRPr="003451BD">
        <w:rPr>
          <w:rFonts w:ascii="Arial" w:hAnsi="Arial" w:cs="Arial"/>
          <w:color w:val="000000"/>
          <w:sz w:val="24"/>
          <w:szCs w:val="24"/>
          <w:shd w:val="clear" w:color="auto" w:fill="FFFFFF"/>
        </w:rPr>
        <w:t xml:space="preserve"> 1</w:t>
      </w:r>
      <w:r w:rsidRPr="003451BD">
        <w:rPr>
          <w:rFonts w:ascii="Sylfaen" w:hAnsi="Sylfaen" w:cs="Sylfaen"/>
          <w:color w:val="000000"/>
          <w:sz w:val="24"/>
          <w:szCs w:val="24"/>
          <w:shd w:val="clear" w:color="auto" w:fill="FFFFFF"/>
        </w:rPr>
        <w:t>მ</w:t>
      </w:r>
      <w:r w:rsidRPr="003451BD">
        <w:rPr>
          <w:rFonts w:ascii="Arial" w:hAnsi="Arial" w:cs="Arial"/>
          <w:color w:val="000000"/>
          <w:sz w:val="24"/>
          <w:szCs w:val="24"/>
          <w:shd w:val="clear" w:color="auto" w:fill="FFFFFF"/>
        </w:rPr>
        <w:t xml:space="preserve">3 - 0.266 </w:t>
      </w:r>
      <w:proofErr w:type="spellStart"/>
      <w:r w:rsidRPr="003451BD">
        <w:rPr>
          <w:rFonts w:ascii="Sylfaen" w:hAnsi="Sylfaen" w:cs="Sylfaen"/>
          <w:color w:val="000000"/>
          <w:sz w:val="24"/>
          <w:szCs w:val="24"/>
          <w:shd w:val="clear" w:color="auto" w:fill="FFFFFF"/>
        </w:rPr>
        <w:t>ლარი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უმრიცხველო</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მოხმარებისას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ფიქსირებული</w:t>
      </w:r>
      <w:proofErr w:type="spellEnd"/>
      <w:r w:rsidRPr="003451BD">
        <w:rPr>
          <w:rFonts w:ascii="Arial" w:hAnsi="Arial" w:cs="Arial"/>
          <w:color w:val="000000"/>
          <w:sz w:val="24"/>
          <w:szCs w:val="24"/>
          <w:shd w:val="clear" w:color="auto" w:fill="FFFFFF"/>
        </w:rPr>
        <w:t xml:space="preserve">) 1 </w:t>
      </w:r>
      <w:proofErr w:type="spellStart"/>
      <w:r w:rsidRPr="003451BD">
        <w:rPr>
          <w:rFonts w:ascii="Sylfaen" w:hAnsi="Sylfaen" w:cs="Sylfaen"/>
          <w:color w:val="000000"/>
          <w:sz w:val="24"/>
          <w:szCs w:val="24"/>
          <w:shd w:val="clear" w:color="auto" w:fill="FFFFFF"/>
        </w:rPr>
        <w:t>სულზე</w:t>
      </w:r>
      <w:proofErr w:type="spellEnd"/>
      <w:r w:rsidRPr="003451BD">
        <w:rPr>
          <w:rFonts w:ascii="Arial" w:hAnsi="Arial" w:cs="Arial"/>
          <w:color w:val="000000"/>
          <w:sz w:val="24"/>
          <w:szCs w:val="24"/>
          <w:shd w:val="clear" w:color="auto" w:fill="FFFFFF"/>
        </w:rPr>
        <w:t xml:space="preserve"> - 3.147 </w:t>
      </w:r>
      <w:proofErr w:type="spellStart"/>
      <w:r w:rsidRPr="003451BD">
        <w:rPr>
          <w:rFonts w:ascii="Sylfaen" w:hAnsi="Sylfaen" w:cs="Sylfaen"/>
          <w:color w:val="000000"/>
          <w:sz w:val="24"/>
          <w:szCs w:val="24"/>
          <w:shd w:val="clear" w:color="auto" w:fill="FFFFFF"/>
        </w:rPr>
        <w:t>ლარი</w:t>
      </w:r>
      <w:proofErr w:type="spellEnd"/>
      <w:r w:rsidRPr="003451BD">
        <w:rPr>
          <w:rFonts w:ascii="Arial" w:hAnsi="Arial" w:cs="Arial"/>
          <w:color w:val="000000"/>
          <w:sz w:val="24"/>
          <w:szCs w:val="24"/>
          <w:shd w:val="clear" w:color="auto" w:fill="FFFFFF"/>
        </w:rPr>
        <w:t xml:space="preserve">. </w:t>
      </w:r>
      <w:proofErr w:type="spellStart"/>
      <w:proofErr w:type="gramStart"/>
      <w:r w:rsidRPr="003451BD">
        <w:rPr>
          <w:rFonts w:ascii="Sylfaen" w:hAnsi="Sylfaen" w:cs="Sylfaen"/>
          <w:color w:val="000000"/>
          <w:sz w:val="24"/>
          <w:szCs w:val="24"/>
          <w:shd w:val="clear" w:color="auto" w:fill="FFFFFF"/>
        </w:rPr>
        <w:t>არასაყოფაცხოვრებო</w:t>
      </w:r>
      <w:proofErr w:type="spellEnd"/>
      <w:proofErr w:type="gram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სექტორისთვის</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ორგანიზაციები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და</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კომერციული</w:t>
      </w:r>
      <w:proofErr w:type="spellEnd"/>
      <w:r w:rsidRPr="003451BD">
        <w:rPr>
          <w:rFonts w:ascii="Arial" w:hAnsi="Arial" w:cs="Arial"/>
          <w:color w:val="000000"/>
          <w:sz w:val="24"/>
          <w:szCs w:val="24"/>
          <w:shd w:val="clear" w:color="auto" w:fill="FFFFFF"/>
        </w:rPr>
        <w:t xml:space="preserve"> </w:t>
      </w:r>
      <w:proofErr w:type="spellStart"/>
      <w:r w:rsidRPr="003451BD">
        <w:rPr>
          <w:rFonts w:ascii="Sylfaen" w:hAnsi="Sylfaen" w:cs="Sylfaen"/>
          <w:color w:val="000000"/>
          <w:sz w:val="24"/>
          <w:szCs w:val="24"/>
          <w:shd w:val="clear" w:color="auto" w:fill="FFFFFF"/>
        </w:rPr>
        <w:t>სექტორი</w:t>
      </w:r>
      <w:proofErr w:type="spellEnd"/>
      <w:r w:rsidRPr="003451BD">
        <w:rPr>
          <w:rFonts w:ascii="Arial" w:hAnsi="Arial" w:cs="Arial"/>
          <w:color w:val="000000"/>
          <w:sz w:val="24"/>
          <w:szCs w:val="24"/>
          <w:shd w:val="clear" w:color="auto" w:fill="FFFFFF"/>
        </w:rPr>
        <w:t>) 1</w:t>
      </w:r>
      <w:r w:rsidRPr="003451BD">
        <w:rPr>
          <w:rFonts w:ascii="Sylfaen" w:hAnsi="Sylfaen" w:cs="Sylfaen"/>
          <w:color w:val="000000"/>
          <w:sz w:val="24"/>
          <w:szCs w:val="24"/>
          <w:shd w:val="clear" w:color="auto" w:fill="FFFFFF"/>
        </w:rPr>
        <w:t>მ</w:t>
      </w:r>
      <w:r w:rsidRPr="003451BD">
        <w:rPr>
          <w:rFonts w:ascii="Arial" w:hAnsi="Arial" w:cs="Arial"/>
          <w:color w:val="000000"/>
          <w:sz w:val="24"/>
          <w:szCs w:val="24"/>
          <w:shd w:val="clear" w:color="auto" w:fill="FFFFFF"/>
        </w:rPr>
        <w:t xml:space="preserve">3 - 4.418 </w:t>
      </w:r>
      <w:proofErr w:type="spellStart"/>
      <w:r w:rsidRPr="003451BD">
        <w:rPr>
          <w:rFonts w:ascii="Sylfaen" w:hAnsi="Sylfaen" w:cs="Sylfaen"/>
          <w:color w:val="000000"/>
          <w:sz w:val="24"/>
          <w:szCs w:val="24"/>
          <w:shd w:val="clear" w:color="auto" w:fill="FFFFFF"/>
        </w:rPr>
        <w:t>ლარი</w:t>
      </w:r>
      <w:proofErr w:type="spellEnd"/>
      <w:r w:rsidRPr="003451BD">
        <w:rPr>
          <w:rFonts w:ascii="Arial" w:hAnsi="Arial" w:cs="Arial"/>
          <w:color w:val="000000"/>
          <w:sz w:val="24"/>
          <w:szCs w:val="24"/>
          <w:shd w:val="clear" w:color="auto" w:fill="FFFFFF"/>
        </w:rPr>
        <w:t>.</w:t>
      </w:r>
    </w:p>
    <w:p w14:paraId="60682CEF" w14:textId="77777777" w:rsidR="0071506C" w:rsidRDefault="0071506C" w:rsidP="00542776">
      <w:pPr>
        <w:jc w:val="both"/>
        <w:rPr>
          <w:rFonts w:ascii="Sylfaen" w:hAnsi="Sylfaen"/>
          <w:sz w:val="24"/>
          <w:szCs w:val="24"/>
          <w:lang w:val="ka-GE"/>
        </w:rPr>
      </w:pPr>
    </w:p>
    <w:p w14:paraId="1682C637" w14:textId="01BA0D67" w:rsidR="003451BD" w:rsidRDefault="003451BD" w:rsidP="0071506C">
      <w:pPr>
        <w:jc w:val="both"/>
        <w:rPr>
          <w:rFonts w:ascii="Sylfaen" w:hAnsi="Sylfaen"/>
          <w:sz w:val="24"/>
          <w:szCs w:val="24"/>
          <w:lang w:val="ka-GE"/>
        </w:rPr>
      </w:pPr>
      <w:r>
        <w:rPr>
          <w:rFonts w:ascii="Sylfaen" w:hAnsi="Sylfaen"/>
          <w:sz w:val="24"/>
          <w:szCs w:val="24"/>
          <w:lang w:val="ka-GE"/>
        </w:rPr>
        <w:t>წყალმომარაგების ტარიფის ზრდაზე ვალუტის კურსის ცვლილებას გავლენა არ მოუხდენია.</w:t>
      </w:r>
    </w:p>
    <w:p w14:paraId="5880F79C" w14:textId="77777777" w:rsidR="0071506C" w:rsidRDefault="0071506C" w:rsidP="0071506C">
      <w:pPr>
        <w:jc w:val="both"/>
        <w:rPr>
          <w:rFonts w:ascii="Sylfaen" w:hAnsi="Sylfaen"/>
          <w:sz w:val="24"/>
          <w:szCs w:val="24"/>
          <w:lang w:val="ka-GE"/>
        </w:rPr>
      </w:pPr>
      <w:r w:rsidRPr="003451BD">
        <w:rPr>
          <w:rFonts w:ascii="Sylfaen" w:hAnsi="Sylfaen"/>
          <w:sz w:val="24"/>
          <w:szCs w:val="24"/>
          <w:lang w:val="ka-GE"/>
        </w:rPr>
        <w:t>წყალმომარაგების ტარიფი დგინდება კომპანიის მიერ განხორციელებული ინვესტიციების მიხედვით, გამჭვირვალე და საერთაშორისო სტანდარტების შესაბამისი მეთოდოლოგიით, რომელიც ყველასთვის ხელმისაწვდომია.</w:t>
      </w:r>
    </w:p>
    <w:p w14:paraId="7A1B3582" w14:textId="77777777" w:rsidR="003451BD" w:rsidRDefault="000D0BE0" w:rsidP="00542776">
      <w:pPr>
        <w:jc w:val="both"/>
        <w:rPr>
          <w:rFonts w:ascii="Sylfaen" w:hAnsi="Sylfaen"/>
          <w:b/>
          <w:sz w:val="24"/>
          <w:szCs w:val="24"/>
          <w:lang w:val="ka-GE"/>
        </w:rPr>
      </w:pPr>
      <w:r w:rsidRPr="003451BD">
        <w:rPr>
          <w:rFonts w:ascii="Sylfaen" w:hAnsi="Sylfaen"/>
          <w:sz w:val="24"/>
          <w:szCs w:val="24"/>
          <w:lang w:val="ka-GE"/>
        </w:rPr>
        <w:t>წყალმომარაგების ტარიფის მატება სემეკის მხრიდან განაპირობა  კომპანიის მიერ ბოლო წლებში განხორციელებულმა გაზრდილმა ინვესტიციებმა (2017 წელი - 82 მლნ. ლარი) და ასევე, მომავალი 3 წლის მანძილზე კომპანიის მიერ დაგეგმილი ინვესტიციების რაოდენობამ (200 მლნ. ლარი).</w:t>
      </w:r>
      <w:r w:rsidRPr="003451BD">
        <w:rPr>
          <w:rFonts w:ascii="Sylfaen" w:hAnsi="Sylfaen"/>
          <w:b/>
          <w:sz w:val="24"/>
          <w:szCs w:val="24"/>
          <w:lang w:val="ka-GE"/>
        </w:rPr>
        <w:t xml:space="preserve"> </w:t>
      </w:r>
    </w:p>
    <w:p w14:paraId="6D418BA5" w14:textId="7850B2A7" w:rsidR="000D0BE0" w:rsidRDefault="000D0BE0" w:rsidP="00542776">
      <w:pPr>
        <w:jc w:val="both"/>
        <w:rPr>
          <w:rFonts w:ascii="Sylfaen" w:hAnsi="Sylfaen"/>
          <w:b/>
          <w:sz w:val="24"/>
          <w:szCs w:val="24"/>
          <w:lang w:val="ka-GE"/>
        </w:rPr>
      </w:pPr>
      <w:proofErr w:type="spellStart"/>
      <w:proofErr w:type="gramStart"/>
      <w:r w:rsidRPr="003451BD">
        <w:rPr>
          <w:rFonts w:ascii="Sylfaen" w:hAnsi="Sylfaen"/>
          <w:b/>
          <w:sz w:val="24"/>
          <w:szCs w:val="24"/>
        </w:rPr>
        <w:t>ინვესტიციის</w:t>
      </w:r>
      <w:proofErr w:type="spellEnd"/>
      <w:proofErr w:type="gramEnd"/>
      <w:r w:rsidRPr="003451BD">
        <w:rPr>
          <w:rFonts w:ascii="Sylfaen" w:hAnsi="Sylfaen"/>
          <w:b/>
          <w:sz w:val="24"/>
          <w:szCs w:val="24"/>
        </w:rPr>
        <w:t xml:space="preserve"> </w:t>
      </w:r>
      <w:proofErr w:type="spellStart"/>
      <w:r w:rsidRPr="003451BD">
        <w:rPr>
          <w:rFonts w:ascii="Sylfaen" w:hAnsi="Sylfaen"/>
          <w:b/>
          <w:sz w:val="24"/>
          <w:szCs w:val="24"/>
        </w:rPr>
        <w:t>განხორციელება</w:t>
      </w:r>
      <w:proofErr w:type="spellEnd"/>
      <w:r w:rsidRPr="003451BD">
        <w:rPr>
          <w:rFonts w:ascii="Sylfaen" w:hAnsi="Sylfaen"/>
          <w:b/>
          <w:sz w:val="24"/>
          <w:szCs w:val="24"/>
        </w:rPr>
        <w:t xml:space="preserve"> </w:t>
      </w:r>
      <w:r w:rsidRPr="003451BD">
        <w:rPr>
          <w:rFonts w:ascii="Sylfaen" w:hAnsi="Sylfaen"/>
          <w:b/>
          <w:sz w:val="24"/>
          <w:szCs w:val="24"/>
          <w:lang w:val="ka-GE"/>
        </w:rPr>
        <w:t xml:space="preserve">აუცილებელია ინფრასტრუქტურული და მიწისქვეშა კომუნიკაციების არსებული ვითარების გამო, რომელიც რეაბილიტაციას საჭიროებს. </w:t>
      </w:r>
      <w:r w:rsidR="00542776" w:rsidRPr="003451BD">
        <w:rPr>
          <w:rFonts w:ascii="Sylfaen" w:hAnsi="Sylfaen"/>
          <w:b/>
          <w:sz w:val="24"/>
          <w:szCs w:val="24"/>
          <w:lang w:val="ka-GE"/>
        </w:rPr>
        <w:t>რეაბილიტაციის შემდგომ, წყალმომარაგება</w:t>
      </w:r>
      <w:r w:rsidR="003451BD">
        <w:rPr>
          <w:rFonts w:ascii="Sylfaen" w:hAnsi="Sylfaen"/>
          <w:b/>
          <w:sz w:val="24"/>
          <w:szCs w:val="24"/>
          <w:lang w:val="ka-GE"/>
        </w:rPr>
        <w:t xml:space="preserve"> გაუმჯობესდება</w:t>
      </w:r>
      <w:r w:rsidR="00542776" w:rsidRPr="003451BD">
        <w:rPr>
          <w:rFonts w:ascii="Sylfaen" w:hAnsi="Sylfaen"/>
          <w:b/>
          <w:sz w:val="24"/>
          <w:szCs w:val="24"/>
          <w:lang w:val="ka-GE"/>
        </w:rPr>
        <w:t>.</w:t>
      </w:r>
    </w:p>
    <w:p w14:paraId="4AE2A99A" w14:textId="77777777" w:rsidR="003451BD" w:rsidRDefault="003451BD" w:rsidP="00542776">
      <w:pPr>
        <w:jc w:val="both"/>
        <w:rPr>
          <w:rFonts w:ascii="Sylfaen" w:hAnsi="Sylfaen"/>
          <w:b/>
          <w:sz w:val="24"/>
          <w:szCs w:val="24"/>
        </w:rPr>
      </w:pPr>
    </w:p>
    <w:p w14:paraId="1CAF5562" w14:textId="77777777" w:rsidR="00AB106A" w:rsidRPr="003451BD" w:rsidRDefault="00AB106A" w:rsidP="00AB106A">
      <w:pPr>
        <w:jc w:val="both"/>
        <w:rPr>
          <w:rFonts w:ascii="Sylfaen" w:hAnsi="Sylfaen"/>
          <w:b/>
          <w:sz w:val="24"/>
          <w:szCs w:val="24"/>
          <w:lang w:val="ka-GE"/>
        </w:rPr>
      </w:pPr>
      <w:r w:rsidRPr="003451BD">
        <w:rPr>
          <w:rFonts w:ascii="Sylfaen" w:hAnsi="Sylfaen"/>
          <w:b/>
          <w:sz w:val="24"/>
          <w:szCs w:val="24"/>
          <w:lang w:val="ka-GE"/>
        </w:rPr>
        <w:lastRenderedPageBreak/>
        <w:t>საჭიროების შემთხვევაში:</w:t>
      </w:r>
    </w:p>
    <w:p w14:paraId="0D6B5B15" w14:textId="77777777" w:rsidR="00AB106A" w:rsidRPr="003451BD" w:rsidRDefault="00AB106A" w:rsidP="00AB106A">
      <w:pPr>
        <w:jc w:val="both"/>
        <w:rPr>
          <w:rFonts w:ascii="Sylfaen" w:hAnsi="Sylfaen"/>
          <w:sz w:val="24"/>
          <w:szCs w:val="24"/>
          <w:lang w:val="ka-GE"/>
        </w:rPr>
      </w:pPr>
      <w:r w:rsidRPr="003451BD">
        <w:rPr>
          <w:rFonts w:ascii="Sylfaen" w:hAnsi="Sylfaen"/>
          <w:sz w:val="24"/>
          <w:szCs w:val="24"/>
          <w:lang w:val="ka-GE"/>
        </w:rPr>
        <w:t>კომპანია „</w:t>
      </w:r>
      <w:proofErr w:type="spellStart"/>
      <w:r w:rsidRPr="003451BD">
        <w:rPr>
          <w:rFonts w:ascii="Sylfaen" w:hAnsi="Sylfaen"/>
          <w:sz w:val="24"/>
          <w:szCs w:val="24"/>
          <w:lang w:val="ka-GE"/>
        </w:rPr>
        <w:t>ჯორჯიან</w:t>
      </w:r>
      <w:proofErr w:type="spellEnd"/>
      <w:r w:rsidRPr="003451BD">
        <w:rPr>
          <w:rFonts w:ascii="Sylfaen" w:hAnsi="Sylfaen"/>
          <w:sz w:val="24"/>
          <w:szCs w:val="24"/>
          <w:lang w:val="ka-GE"/>
        </w:rPr>
        <w:t xml:space="preserve"> </w:t>
      </w:r>
      <w:proofErr w:type="spellStart"/>
      <w:r w:rsidRPr="003451BD">
        <w:rPr>
          <w:rFonts w:ascii="Sylfaen" w:hAnsi="Sylfaen"/>
          <w:sz w:val="24"/>
          <w:szCs w:val="24"/>
          <w:lang w:val="ka-GE"/>
        </w:rPr>
        <w:t>უოთერ</w:t>
      </w:r>
      <w:proofErr w:type="spellEnd"/>
      <w:r w:rsidRPr="003451BD">
        <w:rPr>
          <w:rFonts w:ascii="Sylfaen" w:hAnsi="Sylfaen"/>
          <w:sz w:val="24"/>
          <w:szCs w:val="24"/>
          <w:lang w:val="ka-GE"/>
        </w:rPr>
        <w:t xml:space="preserve"> ენდ </w:t>
      </w:r>
      <w:proofErr w:type="spellStart"/>
      <w:r w:rsidRPr="003451BD">
        <w:rPr>
          <w:rFonts w:ascii="Sylfaen" w:hAnsi="Sylfaen"/>
          <w:sz w:val="24"/>
          <w:szCs w:val="24"/>
          <w:lang w:val="ka-GE"/>
        </w:rPr>
        <w:t>ფაუერი</w:t>
      </w:r>
      <w:proofErr w:type="spellEnd"/>
      <w:r w:rsidRPr="003451BD">
        <w:rPr>
          <w:rFonts w:ascii="Sylfaen" w:hAnsi="Sylfaen"/>
          <w:sz w:val="24"/>
          <w:szCs w:val="24"/>
          <w:lang w:val="ka-GE"/>
        </w:rPr>
        <w:t>“ 2008 წლამდე იყო მუნიციპალური შპს, რომელიც გასხვისდა და პირადად მიხეილ სააკაშვილის გადაწყვეტილებით, გადაეცა რუსულ კომპანია „რაო ესს“. არსებული ხელისუფლების პირობებში კი, 2016 წელს</w:t>
      </w:r>
      <w:r>
        <w:rPr>
          <w:rFonts w:ascii="Sylfaen" w:hAnsi="Sylfaen"/>
          <w:sz w:val="24"/>
          <w:szCs w:val="24"/>
          <w:lang w:val="ka-GE"/>
        </w:rPr>
        <w:t>,</w:t>
      </w:r>
      <w:r w:rsidRPr="003451BD">
        <w:rPr>
          <w:rFonts w:ascii="Sylfaen" w:hAnsi="Sylfaen"/>
          <w:sz w:val="24"/>
          <w:szCs w:val="24"/>
          <w:lang w:val="ka-GE"/>
        </w:rPr>
        <w:t xml:space="preserve"> კომპანია ლონდონში რეგისტრირებული კომპანიის, </w:t>
      </w:r>
      <w:proofErr w:type="spellStart"/>
      <w:r w:rsidRPr="003451BD">
        <w:rPr>
          <w:rFonts w:ascii="Sylfaen" w:hAnsi="Sylfaen"/>
          <w:sz w:val="24"/>
          <w:szCs w:val="24"/>
          <w:lang w:val="ka-GE"/>
        </w:rPr>
        <w:t>ბიჯეო</w:t>
      </w:r>
      <w:proofErr w:type="spellEnd"/>
      <w:r w:rsidRPr="003451BD">
        <w:rPr>
          <w:rFonts w:ascii="Sylfaen" w:hAnsi="Sylfaen"/>
          <w:sz w:val="24"/>
          <w:szCs w:val="24"/>
          <w:lang w:val="ka-GE"/>
        </w:rPr>
        <w:t xml:space="preserve"> ჯგუფის (</w:t>
      </w:r>
      <w:r w:rsidRPr="003451BD">
        <w:rPr>
          <w:rFonts w:ascii="Sylfaen" w:hAnsi="Sylfaen"/>
          <w:sz w:val="24"/>
          <w:szCs w:val="24"/>
        </w:rPr>
        <w:t>BGEO Group)</w:t>
      </w:r>
      <w:r w:rsidRPr="003451BD">
        <w:rPr>
          <w:rFonts w:ascii="Sylfaen" w:hAnsi="Sylfaen"/>
          <w:sz w:val="24"/>
          <w:szCs w:val="24"/>
          <w:lang w:val="ka-GE"/>
        </w:rPr>
        <w:t xml:space="preserve"> საკუთრება გახდა.</w:t>
      </w:r>
    </w:p>
    <w:p w14:paraId="4B97E169" w14:textId="77777777" w:rsidR="00AB106A" w:rsidRPr="003451BD" w:rsidRDefault="00AB106A" w:rsidP="00542776">
      <w:pPr>
        <w:jc w:val="both"/>
        <w:rPr>
          <w:rFonts w:ascii="Sylfaen" w:hAnsi="Sylfaen"/>
          <w:b/>
          <w:sz w:val="24"/>
          <w:szCs w:val="24"/>
        </w:rPr>
      </w:pPr>
      <w:bookmarkStart w:id="0" w:name="_GoBack"/>
      <w:bookmarkEnd w:id="0"/>
    </w:p>
    <w:p w14:paraId="06971D0D" w14:textId="77777777" w:rsidR="000D0BE0" w:rsidRPr="003451BD" w:rsidRDefault="000D0BE0" w:rsidP="00542776">
      <w:pPr>
        <w:jc w:val="both"/>
        <w:rPr>
          <w:rFonts w:ascii="Sylfaen" w:hAnsi="Sylfaen"/>
          <w:b/>
          <w:sz w:val="24"/>
          <w:szCs w:val="24"/>
          <w:lang w:val="ka-GE"/>
        </w:rPr>
      </w:pPr>
      <w:r w:rsidRPr="003451BD">
        <w:rPr>
          <w:rFonts w:ascii="Sylfaen" w:hAnsi="Sylfaen"/>
          <w:b/>
          <w:sz w:val="24"/>
          <w:szCs w:val="24"/>
          <w:lang w:val="ka-GE"/>
        </w:rPr>
        <w:t>ინფორმაციისთვის:</w:t>
      </w:r>
    </w:p>
    <w:p w14:paraId="6E42229C" w14:textId="77777777" w:rsidR="000D0BE0" w:rsidRPr="003451BD" w:rsidRDefault="000D0BE0" w:rsidP="00542776">
      <w:pPr>
        <w:jc w:val="both"/>
        <w:rPr>
          <w:rFonts w:ascii="Sylfaen" w:hAnsi="Sylfaen"/>
          <w:sz w:val="24"/>
          <w:szCs w:val="24"/>
          <w:lang w:val="ka-GE"/>
        </w:rPr>
      </w:pPr>
      <w:r w:rsidRPr="003451BD">
        <w:rPr>
          <w:rFonts w:ascii="Sylfaen" w:hAnsi="Sylfaen"/>
          <w:sz w:val="24"/>
          <w:szCs w:val="24"/>
          <w:lang w:val="ka-GE"/>
        </w:rPr>
        <w:t xml:space="preserve">წყალმომარაგების გაუმჯობესების მიზნით, თბილისში უკვე შეცვლილია ამორტიზირებული ქსელის მესამედი, რაც მეტწილად განპირობებულია ბოლო წლებში საგრძნობლად გაზრდილი ინვესტიციებით. მხოლოდ 2017 წელს კომპანიამ 82 მლნ. ლარის ინვესტიცია განახორციელა, რეაბილიტაცია გაკეთდა 200-ზე მეტ ქუჩაზე და 190 კმ ქსელი შეიცვალა. მომდევნო 3 წელიწადში </w:t>
      </w:r>
      <w:proofErr w:type="spellStart"/>
      <w:r w:rsidRPr="003451BD">
        <w:rPr>
          <w:rFonts w:ascii="Sylfaen" w:hAnsi="Sylfaen"/>
          <w:sz w:val="24"/>
          <w:szCs w:val="24"/>
          <w:lang w:val="ka-GE"/>
        </w:rPr>
        <w:t>ჯორჯიან</w:t>
      </w:r>
      <w:proofErr w:type="spellEnd"/>
      <w:r w:rsidRPr="003451BD">
        <w:rPr>
          <w:rFonts w:ascii="Sylfaen" w:hAnsi="Sylfaen"/>
          <w:sz w:val="24"/>
          <w:szCs w:val="24"/>
          <w:lang w:val="ka-GE"/>
        </w:rPr>
        <w:t xml:space="preserve"> </w:t>
      </w:r>
      <w:proofErr w:type="spellStart"/>
      <w:r w:rsidRPr="003451BD">
        <w:rPr>
          <w:rFonts w:ascii="Sylfaen" w:hAnsi="Sylfaen"/>
          <w:sz w:val="24"/>
          <w:szCs w:val="24"/>
          <w:lang w:val="ka-GE"/>
        </w:rPr>
        <w:t>უოთერ</w:t>
      </w:r>
      <w:proofErr w:type="spellEnd"/>
      <w:r w:rsidRPr="003451BD">
        <w:rPr>
          <w:rFonts w:ascii="Sylfaen" w:hAnsi="Sylfaen"/>
          <w:sz w:val="24"/>
          <w:szCs w:val="24"/>
          <w:lang w:val="ka-GE"/>
        </w:rPr>
        <w:t xml:space="preserve"> ენდ </w:t>
      </w:r>
      <w:proofErr w:type="spellStart"/>
      <w:r w:rsidRPr="003451BD">
        <w:rPr>
          <w:rFonts w:ascii="Sylfaen" w:hAnsi="Sylfaen"/>
          <w:sz w:val="24"/>
          <w:szCs w:val="24"/>
          <w:lang w:val="ka-GE"/>
        </w:rPr>
        <w:t>ფაუერი</w:t>
      </w:r>
      <w:proofErr w:type="spellEnd"/>
      <w:r w:rsidRPr="003451BD">
        <w:rPr>
          <w:rFonts w:ascii="Sylfaen" w:hAnsi="Sylfaen"/>
          <w:sz w:val="24"/>
          <w:szCs w:val="24"/>
          <w:lang w:val="ka-GE"/>
        </w:rPr>
        <w:t xml:space="preserve"> 200 მლნ. ლარის დახარჯვას გეგმავს ინფრასტრუქტურულ პროექტებში. აქედან დიდი ნაწილი წყალმომარაგებას მოხმარდება, ნაწილი კი </w:t>
      </w:r>
      <w:proofErr w:type="spellStart"/>
      <w:r w:rsidRPr="003451BD">
        <w:rPr>
          <w:rFonts w:ascii="Sylfaen" w:hAnsi="Sylfaen"/>
          <w:sz w:val="24"/>
          <w:szCs w:val="24"/>
          <w:lang w:val="ka-GE"/>
        </w:rPr>
        <w:t>წყალარინების</w:t>
      </w:r>
      <w:proofErr w:type="spellEnd"/>
      <w:r w:rsidRPr="003451BD">
        <w:rPr>
          <w:rFonts w:ascii="Sylfaen" w:hAnsi="Sylfaen"/>
          <w:sz w:val="24"/>
          <w:szCs w:val="24"/>
          <w:lang w:val="ka-GE"/>
        </w:rPr>
        <w:t xml:space="preserve"> (</w:t>
      </w:r>
      <w:proofErr w:type="spellStart"/>
      <w:r w:rsidRPr="003451BD">
        <w:rPr>
          <w:rFonts w:ascii="Sylfaen" w:hAnsi="Sylfaen"/>
          <w:sz w:val="24"/>
          <w:szCs w:val="24"/>
          <w:lang w:val="ka-GE"/>
        </w:rPr>
        <w:t>საკანალიზაციო</w:t>
      </w:r>
      <w:proofErr w:type="spellEnd"/>
      <w:r w:rsidRPr="003451BD">
        <w:rPr>
          <w:rFonts w:ascii="Sylfaen" w:hAnsi="Sylfaen"/>
          <w:sz w:val="24"/>
          <w:szCs w:val="24"/>
          <w:lang w:val="ka-GE"/>
        </w:rPr>
        <w:t xml:space="preserve">) სისტემას. რეაბილიტაცია განხორციელდება 600 ქუჩაზე, შეიცვლება 570 კმ ქსელზე მეტი. 2018 წელს დასრულდება 2 მსხვილი პროექტი, ესენია გარდაბნის გამწმენდი ნაგებობის რეაბილიტაცია და </w:t>
      </w:r>
      <w:proofErr w:type="spellStart"/>
      <w:r w:rsidRPr="003451BD">
        <w:rPr>
          <w:rFonts w:ascii="Sylfaen" w:hAnsi="Sylfaen"/>
          <w:sz w:val="24"/>
          <w:szCs w:val="24"/>
          <w:lang w:val="ka-GE"/>
        </w:rPr>
        <w:t>ბოდორნაჰესის</w:t>
      </w:r>
      <w:proofErr w:type="spellEnd"/>
      <w:r w:rsidRPr="003451BD">
        <w:rPr>
          <w:rFonts w:ascii="Sylfaen" w:hAnsi="Sylfaen"/>
          <w:sz w:val="24"/>
          <w:szCs w:val="24"/>
          <w:lang w:val="ka-GE"/>
        </w:rPr>
        <w:t xml:space="preserve"> მშენებლობა.</w:t>
      </w:r>
    </w:p>
    <w:p w14:paraId="7A369EEC" w14:textId="0FF63406" w:rsidR="000D0BE0" w:rsidRPr="003451BD" w:rsidRDefault="000D0BE0" w:rsidP="00542776">
      <w:pPr>
        <w:jc w:val="both"/>
        <w:rPr>
          <w:rFonts w:ascii="Sylfaen" w:hAnsi="Sylfaen"/>
          <w:sz w:val="24"/>
          <w:szCs w:val="24"/>
          <w:lang w:val="ka-GE"/>
        </w:rPr>
      </w:pPr>
      <w:r w:rsidRPr="003451BD">
        <w:rPr>
          <w:rFonts w:ascii="Sylfaen" w:hAnsi="Sylfaen"/>
          <w:sz w:val="24"/>
          <w:szCs w:val="24"/>
          <w:lang w:val="ka-GE"/>
        </w:rPr>
        <w:t xml:space="preserve">გარდაბნის გამწმენდი ნაგებობის რეაბილიტაცია უმნიშვნელოვანესი პროექტია გარემოზე ზემოქმედების შემცირების თვალსაზრისით, რაშიც კომპანია </w:t>
      </w:r>
      <w:r w:rsidR="003451BD">
        <w:rPr>
          <w:rFonts w:ascii="Sylfaen" w:hAnsi="Sylfaen"/>
          <w:sz w:val="24"/>
          <w:szCs w:val="24"/>
          <w:lang w:val="ka-GE"/>
        </w:rPr>
        <w:t>„</w:t>
      </w:r>
      <w:proofErr w:type="spellStart"/>
      <w:r w:rsidRPr="003451BD">
        <w:rPr>
          <w:rFonts w:ascii="Sylfaen" w:hAnsi="Sylfaen"/>
          <w:sz w:val="24"/>
          <w:szCs w:val="24"/>
          <w:lang w:val="ka-GE"/>
        </w:rPr>
        <w:t>ჯივიპი</w:t>
      </w:r>
      <w:proofErr w:type="spellEnd"/>
      <w:r w:rsidR="003451BD">
        <w:rPr>
          <w:rFonts w:ascii="Sylfaen" w:hAnsi="Sylfaen"/>
          <w:sz w:val="24"/>
          <w:szCs w:val="24"/>
          <w:lang w:val="ka-GE"/>
        </w:rPr>
        <w:t>“</w:t>
      </w:r>
      <w:r w:rsidRPr="003451BD">
        <w:rPr>
          <w:rFonts w:ascii="Sylfaen" w:hAnsi="Sylfaen"/>
          <w:sz w:val="24"/>
          <w:szCs w:val="24"/>
          <w:lang w:val="ka-GE"/>
        </w:rPr>
        <w:t xml:space="preserve">  60 მილიონ ლარს ხარჯავს.</w:t>
      </w:r>
    </w:p>
    <w:p w14:paraId="1C7BC570" w14:textId="0EE8CEA5" w:rsidR="000D0BE0" w:rsidRPr="003451BD" w:rsidRDefault="000D0BE0" w:rsidP="00542776">
      <w:pPr>
        <w:jc w:val="both"/>
        <w:rPr>
          <w:rFonts w:ascii="Sylfaen" w:hAnsi="Sylfaen"/>
          <w:sz w:val="24"/>
          <w:szCs w:val="24"/>
          <w:lang w:val="ka-GE"/>
        </w:rPr>
      </w:pPr>
      <w:proofErr w:type="spellStart"/>
      <w:r w:rsidRPr="003451BD">
        <w:rPr>
          <w:rFonts w:ascii="Sylfaen" w:hAnsi="Sylfaen"/>
          <w:sz w:val="24"/>
          <w:szCs w:val="24"/>
          <w:lang w:val="ka-GE"/>
        </w:rPr>
        <w:t>ბოდორნაჰესის</w:t>
      </w:r>
      <w:proofErr w:type="spellEnd"/>
      <w:r w:rsidRPr="003451BD">
        <w:rPr>
          <w:rFonts w:ascii="Sylfaen" w:hAnsi="Sylfaen"/>
          <w:sz w:val="24"/>
          <w:szCs w:val="24"/>
          <w:lang w:val="ka-GE"/>
        </w:rPr>
        <w:t xml:space="preserve"> მეშვეობით </w:t>
      </w:r>
      <w:r w:rsidR="003451BD">
        <w:rPr>
          <w:rFonts w:ascii="Sylfaen" w:hAnsi="Sylfaen"/>
          <w:sz w:val="24"/>
          <w:szCs w:val="24"/>
          <w:lang w:val="ka-GE"/>
        </w:rPr>
        <w:t>კომპანიის</w:t>
      </w:r>
      <w:r w:rsidRPr="003451BD">
        <w:rPr>
          <w:rFonts w:ascii="Sylfaen" w:hAnsi="Sylfaen"/>
          <w:sz w:val="24"/>
          <w:szCs w:val="24"/>
          <w:lang w:val="ka-GE"/>
        </w:rPr>
        <w:t xml:space="preserve"> სათაო ნაგებობების და სატუმბო სადგურების ელექტროენერგიით უწყვეტი მომარაგება მოხდება, რაც თბილისში უწყვეტი წყალმომარაგების კიდევ ერთი გარანტი იქნება. ასევე, ურბანული განვითარების კუთხით, კომპანია წყალმომარაგების სისტემებს განავითარებს ისეთ დასახლებებში, სადაც აქამდე მუდმივი წყალმომარაგება და გამართული ქსელი არასოდეს ჰქონიათ. მაგალითად</w:t>
      </w:r>
      <w:r w:rsidR="003451BD">
        <w:rPr>
          <w:rFonts w:ascii="Sylfaen" w:hAnsi="Sylfaen"/>
          <w:sz w:val="24"/>
          <w:szCs w:val="24"/>
          <w:lang w:val="ka-GE"/>
        </w:rPr>
        <w:t>,</w:t>
      </w:r>
      <w:r w:rsidRPr="003451BD">
        <w:rPr>
          <w:rFonts w:ascii="Sylfaen" w:hAnsi="Sylfaen"/>
          <w:sz w:val="24"/>
          <w:szCs w:val="24"/>
          <w:lang w:val="ka-GE"/>
        </w:rPr>
        <w:t xml:space="preserve">  </w:t>
      </w:r>
      <w:proofErr w:type="spellStart"/>
      <w:r w:rsidRPr="003451BD">
        <w:rPr>
          <w:rFonts w:ascii="Sylfaen" w:hAnsi="Sylfaen"/>
          <w:sz w:val="24"/>
          <w:szCs w:val="24"/>
          <w:lang w:val="ka-GE"/>
        </w:rPr>
        <w:t>ივერთუბანი</w:t>
      </w:r>
      <w:proofErr w:type="spellEnd"/>
      <w:r w:rsidRPr="003451BD">
        <w:rPr>
          <w:rFonts w:ascii="Sylfaen" w:hAnsi="Sylfaen"/>
          <w:sz w:val="24"/>
          <w:szCs w:val="24"/>
          <w:lang w:val="ka-GE"/>
        </w:rPr>
        <w:t xml:space="preserve">, ბეთანია და </w:t>
      </w:r>
      <w:proofErr w:type="spellStart"/>
      <w:r w:rsidRPr="003451BD">
        <w:rPr>
          <w:rFonts w:ascii="Sylfaen" w:hAnsi="Sylfaen"/>
          <w:sz w:val="24"/>
          <w:szCs w:val="24"/>
          <w:lang w:val="ka-GE"/>
        </w:rPr>
        <w:t>კვესეთი</w:t>
      </w:r>
      <w:proofErr w:type="spellEnd"/>
      <w:r w:rsidRPr="003451BD">
        <w:rPr>
          <w:rFonts w:ascii="Sylfaen" w:hAnsi="Sylfaen"/>
          <w:sz w:val="24"/>
          <w:szCs w:val="24"/>
          <w:lang w:val="ka-GE"/>
        </w:rPr>
        <w:t>.</w:t>
      </w:r>
    </w:p>
    <w:p w14:paraId="6BC0F515" w14:textId="77777777" w:rsidR="00FA750F" w:rsidRPr="003451BD" w:rsidRDefault="00FA750F" w:rsidP="00542776">
      <w:pPr>
        <w:jc w:val="both"/>
        <w:rPr>
          <w:rFonts w:ascii="Sylfaen" w:hAnsi="Sylfaen"/>
          <w:b/>
          <w:sz w:val="24"/>
          <w:szCs w:val="24"/>
          <w:u w:val="single"/>
          <w:lang w:val="ka-GE"/>
        </w:rPr>
      </w:pPr>
    </w:p>
    <w:p w14:paraId="64871A04" w14:textId="77777777" w:rsidR="001272DB" w:rsidRPr="003451BD" w:rsidRDefault="004F79DB" w:rsidP="00542776">
      <w:pPr>
        <w:jc w:val="both"/>
        <w:rPr>
          <w:rFonts w:ascii="Sylfaen" w:hAnsi="Sylfaen"/>
          <w:b/>
          <w:sz w:val="24"/>
          <w:szCs w:val="24"/>
          <w:lang w:val="ka-GE"/>
        </w:rPr>
      </w:pPr>
      <w:r w:rsidRPr="003451BD">
        <w:rPr>
          <w:rFonts w:ascii="Sylfaen" w:hAnsi="Sylfaen"/>
          <w:b/>
          <w:sz w:val="24"/>
          <w:szCs w:val="24"/>
          <w:lang w:val="ka-GE"/>
        </w:rPr>
        <w:t>თბილისის</w:t>
      </w:r>
      <w:r w:rsidR="009E76C4" w:rsidRPr="003451BD">
        <w:rPr>
          <w:rFonts w:ascii="Sylfaen" w:hAnsi="Sylfaen"/>
          <w:b/>
          <w:sz w:val="24"/>
          <w:szCs w:val="24"/>
          <w:lang w:val="ka-GE"/>
        </w:rPr>
        <w:t xml:space="preserve">, </w:t>
      </w:r>
      <w:r w:rsidR="00F14A1F" w:rsidRPr="003451BD">
        <w:rPr>
          <w:rFonts w:ascii="Sylfaen" w:hAnsi="Sylfaen"/>
          <w:b/>
          <w:sz w:val="24"/>
          <w:szCs w:val="24"/>
          <w:lang w:val="ka-GE"/>
        </w:rPr>
        <w:t>რუსთავის</w:t>
      </w:r>
      <w:r w:rsidR="009E76C4" w:rsidRPr="003451BD">
        <w:rPr>
          <w:rFonts w:ascii="Sylfaen" w:hAnsi="Sylfaen"/>
          <w:b/>
          <w:sz w:val="24"/>
          <w:szCs w:val="24"/>
          <w:lang w:val="ka-GE"/>
        </w:rPr>
        <w:t xml:space="preserve"> და </w:t>
      </w:r>
      <w:r w:rsidR="00F14A1F" w:rsidRPr="003451BD">
        <w:rPr>
          <w:rFonts w:ascii="Sylfaen" w:hAnsi="Sylfaen"/>
          <w:b/>
          <w:sz w:val="24"/>
          <w:szCs w:val="24"/>
          <w:lang w:val="ka-GE"/>
        </w:rPr>
        <w:t>მცხეთის</w:t>
      </w:r>
      <w:r w:rsidR="009E76C4" w:rsidRPr="003451BD">
        <w:rPr>
          <w:rFonts w:ascii="Sylfaen" w:hAnsi="Sylfaen"/>
          <w:b/>
          <w:sz w:val="24"/>
          <w:szCs w:val="24"/>
          <w:lang w:val="ka-GE"/>
        </w:rPr>
        <w:t xml:space="preserve"> </w:t>
      </w:r>
      <w:r w:rsidR="00157374" w:rsidRPr="003451BD">
        <w:rPr>
          <w:rFonts w:ascii="Sylfaen" w:hAnsi="Sylfaen"/>
          <w:b/>
          <w:sz w:val="24"/>
          <w:szCs w:val="24"/>
          <w:lang w:val="ka-GE"/>
        </w:rPr>
        <w:t xml:space="preserve">წყლის </w:t>
      </w:r>
      <w:r w:rsidR="00F14A1F" w:rsidRPr="003451BD">
        <w:rPr>
          <w:rFonts w:ascii="Sylfaen" w:hAnsi="Sylfaen"/>
          <w:b/>
          <w:sz w:val="24"/>
          <w:szCs w:val="24"/>
          <w:lang w:val="ka-GE"/>
        </w:rPr>
        <w:t>ტარიფების</w:t>
      </w:r>
      <w:r w:rsidR="009E76C4" w:rsidRPr="003451BD">
        <w:rPr>
          <w:rFonts w:ascii="Sylfaen" w:hAnsi="Sylfaen"/>
          <w:b/>
          <w:sz w:val="24"/>
          <w:szCs w:val="24"/>
          <w:lang w:val="ka-GE"/>
        </w:rPr>
        <w:t xml:space="preserve"> შედარება საქართველოს </w:t>
      </w:r>
      <w:r w:rsidR="00F14A1F" w:rsidRPr="003451BD">
        <w:rPr>
          <w:rFonts w:ascii="Sylfaen" w:hAnsi="Sylfaen"/>
          <w:b/>
          <w:sz w:val="24"/>
          <w:szCs w:val="24"/>
          <w:lang w:val="ka-GE"/>
        </w:rPr>
        <w:t>სხვა ქალაქების ტარიფებთან</w:t>
      </w:r>
    </w:p>
    <w:p w14:paraId="2DFE012B" w14:textId="77777777" w:rsidR="00D43DEC" w:rsidRPr="003451BD" w:rsidRDefault="00D43DEC" w:rsidP="00542776">
      <w:pPr>
        <w:pStyle w:val="ListParagraph"/>
        <w:jc w:val="both"/>
        <w:rPr>
          <w:rFonts w:ascii="Sylfaen" w:hAnsi="Sylfaen"/>
          <w:sz w:val="24"/>
          <w:szCs w:val="24"/>
          <w:lang w:val="ka-GE"/>
        </w:rPr>
      </w:pPr>
    </w:p>
    <w:p w14:paraId="047F8FD0" w14:textId="77777777" w:rsidR="00D43DEC" w:rsidRPr="003451BD" w:rsidRDefault="0091147D" w:rsidP="00542776">
      <w:pPr>
        <w:pStyle w:val="ListParagraph"/>
        <w:numPr>
          <w:ilvl w:val="0"/>
          <w:numId w:val="3"/>
        </w:numPr>
        <w:jc w:val="both"/>
        <w:rPr>
          <w:rFonts w:ascii="Sylfaen" w:hAnsi="Sylfaen"/>
          <w:sz w:val="24"/>
          <w:szCs w:val="24"/>
          <w:lang w:val="ka-GE"/>
        </w:rPr>
      </w:pPr>
      <w:r w:rsidRPr="003451BD">
        <w:rPr>
          <w:rFonts w:ascii="Sylfaen" w:hAnsi="Sylfaen"/>
          <w:b/>
          <w:sz w:val="24"/>
          <w:szCs w:val="24"/>
          <w:lang w:val="ka-GE"/>
        </w:rPr>
        <w:t>მრიცხველის ტარიფი:</w:t>
      </w:r>
      <w:r w:rsidRPr="003451BD">
        <w:rPr>
          <w:rFonts w:ascii="Sylfaen" w:hAnsi="Sylfaen"/>
          <w:sz w:val="24"/>
          <w:szCs w:val="24"/>
          <w:lang w:val="ka-GE"/>
        </w:rPr>
        <w:t xml:space="preserve"> </w:t>
      </w:r>
      <w:r w:rsidR="009F3C3F" w:rsidRPr="003451BD">
        <w:rPr>
          <w:rFonts w:ascii="Sylfaen" w:hAnsi="Sylfaen"/>
          <w:sz w:val="24"/>
          <w:szCs w:val="24"/>
          <w:lang w:val="ka-GE"/>
        </w:rPr>
        <w:t>საქართველოს</w:t>
      </w:r>
      <w:r w:rsidR="002D2F0A" w:rsidRPr="003451BD">
        <w:rPr>
          <w:rFonts w:ascii="Sylfaen" w:hAnsi="Sylfaen"/>
          <w:sz w:val="24"/>
          <w:szCs w:val="24"/>
          <w:lang w:val="ka-GE"/>
        </w:rPr>
        <w:t xml:space="preserve"> მასშტაბით მრიცხველის ტარიფი ყველაზე დაბალი აქვს </w:t>
      </w:r>
      <w:proofErr w:type="spellStart"/>
      <w:r w:rsidR="002D2F0A" w:rsidRPr="003451BD">
        <w:rPr>
          <w:rFonts w:ascii="Sylfaen" w:hAnsi="Sylfaen"/>
          <w:sz w:val="24"/>
          <w:szCs w:val="24"/>
          <w:lang w:val="ka-GE"/>
        </w:rPr>
        <w:t>ჯორჯიან</w:t>
      </w:r>
      <w:proofErr w:type="spellEnd"/>
      <w:r w:rsidR="002D2F0A" w:rsidRPr="003451BD">
        <w:rPr>
          <w:rFonts w:ascii="Sylfaen" w:hAnsi="Sylfaen"/>
          <w:sz w:val="24"/>
          <w:szCs w:val="24"/>
          <w:lang w:val="ka-GE"/>
        </w:rPr>
        <w:t xml:space="preserve"> </w:t>
      </w:r>
      <w:proofErr w:type="spellStart"/>
      <w:r w:rsidR="002D2F0A" w:rsidRPr="003451BD">
        <w:rPr>
          <w:rFonts w:ascii="Sylfaen" w:hAnsi="Sylfaen"/>
          <w:sz w:val="24"/>
          <w:szCs w:val="24"/>
          <w:lang w:val="ka-GE"/>
        </w:rPr>
        <w:t>უოთერ</w:t>
      </w:r>
      <w:proofErr w:type="spellEnd"/>
      <w:r w:rsidR="002D2F0A" w:rsidRPr="003451BD">
        <w:rPr>
          <w:rFonts w:ascii="Sylfaen" w:hAnsi="Sylfaen"/>
          <w:sz w:val="24"/>
          <w:szCs w:val="24"/>
          <w:lang w:val="ka-GE"/>
        </w:rPr>
        <w:t xml:space="preserve"> ენდ </w:t>
      </w:r>
      <w:proofErr w:type="spellStart"/>
      <w:r w:rsidR="002D2F0A" w:rsidRPr="003451BD">
        <w:rPr>
          <w:rFonts w:ascii="Sylfaen" w:hAnsi="Sylfaen"/>
          <w:sz w:val="24"/>
          <w:szCs w:val="24"/>
          <w:lang w:val="ka-GE"/>
        </w:rPr>
        <w:t>ფაუერს</w:t>
      </w:r>
      <w:proofErr w:type="spellEnd"/>
      <w:r w:rsidR="009E76C4" w:rsidRPr="003451BD">
        <w:rPr>
          <w:rFonts w:ascii="Sylfaen" w:hAnsi="Sylfaen"/>
          <w:sz w:val="24"/>
          <w:szCs w:val="24"/>
        </w:rPr>
        <w:t xml:space="preserve"> </w:t>
      </w:r>
      <w:r w:rsidR="009E76C4" w:rsidRPr="003451BD">
        <w:rPr>
          <w:rFonts w:ascii="Sylfaen" w:hAnsi="Sylfaen"/>
          <w:sz w:val="24"/>
          <w:szCs w:val="24"/>
          <w:lang w:val="ka-GE"/>
        </w:rPr>
        <w:t>თბილისში</w:t>
      </w:r>
      <w:r w:rsidR="002D2F0A" w:rsidRPr="003451BD">
        <w:rPr>
          <w:rFonts w:ascii="Sylfaen" w:hAnsi="Sylfaen"/>
          <w:sz w:val="24"/>
          <w:szCs w:val="24"/>
          <w:lang w:val="ka-GE"/>
        </w:rPr>
        <w:t xml:space="preserve">, მცხეთის წყალს </w:t>
      </w:r>
      <w:r w:rsidR="009E76C4" w:rsidRPr="003451BD">
        <w:rPr>
          <w:rFonts w:ascii="Sylfaen" w:hAnsi="Sylfaen"/>
          <w:sz w:val="24"/>
          <w:szCs w:val="24"/>
          <w:lang w:val="ka-GE"/>
        </w:rPr>
        <w:lastRenderedPageBreak/>
        <w:t xml:space="preserve">მცხეთაში </w:t>
      </w:r>
      <w:r w:rsidR="002D2F0A" w:rsidRPr="003451BD">
        <w:rPr>
          <w:rFonts w:ascii="Sylfaen" w:hAnsi="Sylfaen"/>
          <w:sz w:val="24"/>
          <w:szCs w:val="24"/>
          <w:lang w:val="ka-GE"/>
        </w:rPr>
        <w:t>და რუსთავის წყალს</w:t>
      </w:r>
      <w:r w:rsidR="009E76C4" w:rsidRPr="003451BD">
        <w:rPr>
          <w:rFonts w:ascii="Sylfaen" w:hAnsi="Sylfaen"/>
          <w:sz w:val="24"/>
          <w:szCs w:val="24"/>
          <w:lang w:val="ka-GE"/>
        </w:rPr>
        <w:t xml:space="preserve"> რუსთავში</w:t>
      </w:r>
      <w:r w:rsidR="002D2F0A" w:rsidRPr="003451BD">
        <w:rPr>
          <w:rFonts w:ascii="Sylfaen" w:hAnsi="Sylfaen"/>
          <w:sz w:val="24"/>
          <w:szCs w:val="24"/>
          <w:lang w:val="ka-GE"/>
        </w:rPr>
        <w:t>. დანარჩენ ქალაქებში თითქმის ორმაგი</w:t>
      </w:r>
      <w:r w:rsidR="00731EE4" w:rsidRPr="003451BD">
        <w:rPr>
          <w:rFonts w:ascii="Sylfaen" w:hAnsi="Sylfaen"/>
          <w:sz w:val="24"/>
          <w:szCs w:val="24"/>
          <w:lang w:val="ka-GE"/>
        </w:rPr>
        <w:t xml:space="preserve">, </w:t>
      </w:r>
      <w:proofErr w:type="spellStart"/>
      <w:r w:rsidR="00731EE4" w:rsidRPr="003451BD">
        <w:rPr>
          <w:rFonts w:ascii="Sylfaen" w:hAnsi="Sylfaen"/>
          <w:sz w:val="24"/>
          <w:szCs w:val="24"/>
          <w:lang w:val="ka-GE"/>
        </w:rPr>
        <w:t>სამაგი</w:t>
      </w:r>
      <w:proofErr w:type="spellEnd"/>
      <w:r w:rsidR="00731EE4" w:rsidRPr="003451BD">
        <w:rPr>
          <w:rFonts w:ascii="Sylfaen" w:hAnsi="Sylfaen"/>
          <w:sz w:val="24"/>
          <w:szCs w:val="24"/>
          <w:lang w:val="ka-GE"/>
        </w:rPr>
        <w:t xml:space="preserve"> და </w:t>
      </w:r>
      <w:proofErr w:type="spellStart"/>
      <w:r w:rsidR="00731EE4" w:rsidRPr="003451BD">
        <w:rPr>
          <w:rFonts w:ascii="Sylfaen" w:hAnsi="Sylfaen"/>
          <w:sz w:val="24"/>
          <w:szCs w:val="24"/>
          <w:lang w:val="ka-GE"/>
        </w:rPr>
        <w:t>ზოგერით</w:t>
      </w:r>
      <w:proofErr w:type="spellEnd"/>
      <w:r w:rsidR="00731EE4" w:rsidRPr="003451BD">
        <w:rPr>
          <w:rFonts w:ascii="Sylfaen" w:hAnsi="Sylfaen"/>
          <w:sz w:val="24"/>
          <w:szCs w:val="24"/>
          <w:lang w:val="ka-GE"/>
        </w:rPr>
        <w:t xml:space="preserve"> ქალაქში ოთხმაგია </w:t>
      </w:r>
      <w:r w:rsidR="002D2F0A" w:rsidRPr="003451BD">
        <w:rPr>
          <w:rFonts w:ascii="Sylfaen" w:hAnsi="Sylfaen"/>
          <w:sz w:val="24"/>
          <w:szCs w:val="24"/>
          <w:lang w:val="ka-GE"/>
        </w:rPr>
        <w:t xml:space="preserve">მრიცხველიანი აბონენტების </w:t>
      </w:r>
      <w:r w:rsidR="000B19B2" w:rsidRPr="003451BD">
        <w:rPr>
          <w:rFonts w:ascii="Sylfaen" w:hAnsi="Sylfaen"/>
          <w:sz w:val="24"/>
          <w:szCs w:val="24"/>
          <w:lang w:val="ka-GE"/>
        </w:rPr>
        <w:t>ტარიფი.</w:t>
      </w:r>
      <w:r w:rsidR="009E76C4" w:rsidRPr="003451BD">
        <w:rPr>
          <w:rFonts w:ascii="Sylfaen" w:hAnsi="Sylfaen"/>
          <w:sz w:val="24"/>
          <w:szCs w:val="24"/>
          <w:lang w:val="ka-GE"/>
        </w:rPr>
        <w:t xml:space="preserve"> </w:t>
      </w:r>
      <w:r w:rsidR="009D7730" w:rsidRPr="003451BD">
        <w:rPr>
          <w:rFonts w:ascii="Sylfaen" w:hAnsi="Sylfaen"/>
          <w:sz w:val="24"/>
          <w:szCs w:val="24"/>
          <w:lang w:val="ka-GE"/>
        </w:rPr>
        <w:t>მაგალითად ფოთში</w:t>
      </w:r>
      <w:r w:rsidR="009E76C4" w:rsidRPr="003451BD">
        <w:rPr>
          <w:rFonts w:ascii="Sylfaen" w:hAnsi="Sylfaen"/>
          <w:sz w:val="24"/>
          <w:szCs w:val="24"/>
          <w:lang w:val="ka-GE"/>
        </w:rPr>
        <w:t xml:space="preserve"> - 80 თეთრი</w:t>
      </w:r>
      <w:r w:rsidR="00F14A1F" w:rsidRPr="003451BD">
        <w:rPr>
          <w:rFonts w:ascii="Sylfaen" w:hAnsi="Sylfaen"/>
          <w:sz w:val="24"/>
          <w:szCs w:val="24"/>
          <w:lang w:val="ka-GE"/>
        </w:rPr>
        <w:t xml:space="preserve"> ( 1მ3-ზე)</w:t>
      </w:r>
      <w:r w:rsidR="009D7730" w:rsidRPr="003451BD">
        <w:rPr>
          <w:rFonts w:ascii="Sylfaen" w:hAnsi="Sylfaen"/>
          <w:sz w:val="24"/>
          <w:szCs w:val="24"/>
          <w:lang w:val="ka-GE"/>
        </w:rPr>
        <w:t>, ბათუმში</w:t>
      </w:r>
      <w:r w:rsidR="009E76C4" w:rsidRPr="003451BD">
        <w:rPr>
          <w:rFonts w:ascii="Sylfaen" w:hAnsi="Sylfaen"/>
          <w:sz w:val="24"/>
          <w:szCs w:val="24"/>
          <w:lang w:val="ka-GE"/>
        </w:rPr>
        <w:t xml:space="preserve"> - </w:t>
      </w:r>
      <w:r w:rsidR="009D7730" w:rsidRPr="003451BD">
        <w:rPr>
          <w:rFonts w:ascii="Sylfaen" w:hAnsi="Sylfaen"/>
          <w:sz w:val="24"/>
          <w:szCs w:val="24"/>
          <w:lang w:val="ka-GE"/>
        </w:rPr>
        <w:t xml:space="preserve">51 </w:t>
      </w:r>
      <w:r w:rsidR="009E76C4" w:rsidRPr="003451BD">
        <w:rPr>
          <w:rFonts w:ascii="Sylfaen" w:hAnsi="Sylfaen"/>
          <w:sz w:val="24"/>
          <w:szCs w:val="24"/>
          <w:lang w:val="ka-GE"/>
        </w:rPr>
        <w:t>თეთრი</w:t>
      </w:r>
      <w:r w:rsidR="00F14A1F" w:rsidRPr="003451BD">
        <w:rPr>
          <w:rFonts w:ascii="Sylfaen" w:hAnsi="Sylfaen"/>
          <w:sz w:val="24"/>
          <w:szCs w:val="24"/>
          <w:lang w:val="ka-GE"/>
        </w:rPr>
        <w:t xml:space="preserve"> (1მ3-ზე)</w:t>
      </w:r>
      <w:r w:rsidR="009D7730" w:rsidRPr="003451BD">
        <w:rPr>
          <w:rFonts w:ascii="Sylfaen" w:hAnsi="Sylfaen"/>
          <w:sz w:val="24"/>
          <w:szCs w:val="24"/>
          <w:lang w:val="ka-GE"/>
        </w:rPr>
        <w:t xml:space="preserve">, </w:t>
      </w:r>
      <w:r w:rsidR="009E76C4" w:rsidRPr="003451BD">
        <w:rPr>
          <w:rFonts w:ascii="Sylfaen" w:hAnsi="Sylfaen"/>
          <w:sz w:val="24"/>
          <w:szCs w:val="24"/>
          <w:lang w:val="ka-GE"/>
        </w:rPr>
        <w:t>გორში</w:t>
      </w:r>
      <w:r w:rsidR="009D7730" w:rsidRPr="003451BD">
        <w:rPr>
          <w:rFonts w:ascii="Sylfaen" w:hAnsi="Sylfaen"/>
          <w:sz w:val="24"/>
          <w:szCs w:val="24"/>
          <w:lang w:val="ka-GE"/>
        </w:rPr>
        <w:t xml:space="preserve"> და </w:t>
      </w:r>
      <w:r w:rsidR="009E76C4" w:rsidRPr="003451BD">
        <w:rPr>
          <w:rFonts w:ascii="Sylfaen" w:hAnsi="Sylfaen"/>
          <w:sz w:val="24"/>
          <w:szCs w:val="24"/>
          <w:lang w:val="ka-GE"/>
        </w:rPr>
        <w:t>ქუთაისში 50 თეთრი</w:t>
      </w:r>
      <w:r w:rsidR="00F14A1F" w:rsidRPr="003451BD">
        <w:rPr>
          <w:rFonts w:ascii="Sylfaen" w:hAnsi="Sylfaen"/>
          <w:sz w:val="24"/>
          <w:szCs w:val="24"/>
          <w:lang w:val="ka-GE"/>
        </w:rPr>
        <w:t xml:space="preserve"> (1მ3-ზე)</w:t>
      </w:r>
      <w:r w:rsidR="009E76C4" w:rsidRPr="003451BD">
        <w:rPr>
          <w:rFonts w:ascii="Sylfaen" w:hAnsi="Sylfaen"/>
          <w:sz w:val="24"/>
          <w:szCs w:val="24"/>
          <w:lang w:val="ka-GE"/>
        </w:rPr>
        <w:t xml:space="preserve">, მაშინ როდესაც თბილისში </w:t>
      </w:r>
      <w:r w:rsidR="00F14A1F" w:rsidRPr="003451BD">
        <w:rPr>
          <w:rFonts w:ascii="Sylfaen" w:hAnsi="Sylfaen"/>
          <w:sz w:val="24"/>
          <w:szCs w:val="24"/>
          <w:lang w:val="ka-GE"/>
        </w:rPr>
        <w:t xml:space="preserve">მხოლოდ </w:t>
      </w:r>
      <w:r w:rsidR="009E76C4" w:rsidRPr="003451BD">
        <w:rPr>
          <w:rFonts w:ascii="Sylfaen" w:hAnsi="Sylfaen"/>
          <w:sz w:val="24"/>
          <w:szCs w:val="24"/>
          <w:lang w:val="ka-GE"/>
        </w:rPr>
        <w:t xml:space="preserve">27 თეთრია. </w:t>
      </w:r>
    </w:p>
    <w:p w14:paraId="2CBCD317" w14:textId="77777777" w:rsidR="00C628D7" w:rsidRPr="003451BD" w:rsidRDefault="00C628D7" w:rsidP="00542776">
      <w:pPr>
        <w:jc w:val="both"/>
        <w:rPr>
          <w:rFonts w:ascii="Sylfaen" w:hAnsi="Sylfaen"/>
          <w:sz w:val="24"/>
          <w:szCs w:val="24"/>
          <w:lang w:val="ka-GE"/>
        </w:rPr>
      </w:pPr>
    </w:p>
    <w:p w14:paraId="62FAD97E" w14:textId="77777777" w:rsidR="00E767FF" w:rsidRPr="003451BD" w:rsidRDefault="00C628D7" w:rsidP="00542776">
      <w:pPr>
        <w:jc w:val="both"/>
        <w:rPr>
          <w:rFonts w:ascii="Sylfaen" w:hAnsi="Sylfaen"/>
          <w:b/>
          <w:sz w:val="24"/>
          <w:szCs w:val="24"/>
          <w:u w:val="single"/>
          <w:lang w:val="ka-GE"/>
        </w:rPr>
      </w:pPr>
      <w:r w:rsidRPr="003451BD">
        <w:rPr>
          <w:rFonts w:ascii="Sylfaen" w:hAnsi="Sylfaen"/>
          <w:b/>
          <w:sz w:val="24"/>
          <w:szCs w:val="24"/>
          <w:u w:val="single"/>
          <w:lang w:val="ka-GE"/>
        </w:rPr>
        <w:t>წყლის ტარიფები</w:t>
      </w:r>
      <w:r w:rsidR="00FA750F" w:rsidRPr="003451BD">
        <w:rPr>
          <w:rFonts w:ascii="Sylfaen" w:hAnsi="Sylfaen"/>
          <w:b/>
          <w:sz w:val="24"/>
          <w:szCs w:val="24"/>
          <w:u w:val="single"/>
          <w:lang w:val="ka-GE"/>
        </w:rPr>
        <w:t>ს შედარება</w:t>
      </w:r>
      <w:r w:rsidRPr="003451BD">
        <w:rPr>
          <w:rFonts w:ascii="Sylfaen" w:hAnsi="Sylfaen"/>
          <w:b/>
          <w:sz w:val="24"/>
          <w:szCs w:val="24"/>
          <w:u w:val="single"/>
          <w:lang w:val="ka-GE"/>
        </w:rPr>
        <w:t xml:space="preserve"> ევროპის ქალაქების მიხედვით</w:t>
      </w:r>
    </w:p>
    <w:p w14:paraId="4C76A332" w14:textId="77777777" w:rsidR="0078062B" w:rsidRPr="003451BD" w:rsidRDefault="00C628D7" w:rsidP="00542776">
      <w:pPr>
        <w:jc w:val="both"/>
        <w:rPr>
          <w:rFonts w:ascii="Sylfaen" w:hAnsi="Sylfaen"/>
          <w:sz w:val="24"/>
          <w:szCs w:val="24"/>
          <w:lang w:val="ka-GE"/>
        </w:rPr>
      </w:pPr>
      <w:r w:rsidRPr="003451BD">
        <w:rPr>
          <w:rFonts w:ascii="Sylfaen" w:hAnsi="Sylfaen"/>
          <w:b/>
          <w:sz w:val="24"/>
          <w:szCs w:val="24"/>
          <w:lang w:val="ka-GE"/>
        </w:rPr>
        <w:t>ევროპის ქალაქების</w:t>
      </w:r>
      <w:r w:rsidR="00260D96" w:rsidRPr="003451BD">
        <w:rPr>
          <w:rFonts w:ascii="Sylfaen" w:hAnsi="Sylfaen"/>
          <w:b/>
          <w:sz w:val="24"/>
          <w:szCs w:val="24"/>
          <w:lang w:val="ka-GE"/>
        </w:rPr>
        <w:t xml:space="preserve"> წყლის</w:t>
      </w:r>
      <w:r w:rsidRPr="003451BD">
        <w:rPr>
          <w:rFonts w:ascii="Sylfaen" w:hAnsi="Sylfaen"/>
          <w:b/>
          <w:sz w:val="24"/>
          <w:szCs w:val="24"/>
          <w:lang w:val="ka-GE"/>
        </w:rPr>
        <w:t xml:space="preserve"> </w:t>
      </w:r>
      <w:r w:rsidR="000924F5" w:rsidRPr="003451BD">
        <w:rPr>
          <w:rFonts w:ascii="Sylfaen" w:hAnsi="Sylfaen"/>
          <w:b/>
          <w:sz w:val="24"/>
          <w:szCs w:val="24"/>
          <w:lang w:val="ka-GE"/>
        </w:rPr>
        <w:t>ტარიფების</w:t>
      </w:r>
      <w:r w:rsidRPr="003451BD">
        <w:rPr>
          <w:rFonts w:ascii="Sylfaen" w:hAnsi="Sylfaen"/>
          <w:b/>
          <w:sz w:val="24"/>
          <w:szCs w:val="24"/>
          <w:lang w:val="ka-GE"/>
        </w:rPr>
        <w:t xml:space="preserve"> საშუალო </w:t>
      </w:r>
      <w:r w:rsidR="00260D96" w:rsidRPr="003451BD">
        <w:rPr>
          <w:rFonts w:ascii="Sylfaen" w:hAnsi="Sylfaen"/>
          <w:b/>
          <w:sz w:val="24"/>
          <w:szCs w:val="24"/>
          <w:lang w:val="ka-GE"/>
        </w:rPr>
        <w:t xml:space="preserve">მონაცემებზე დაყრდნობით </w:t>
      </w:r>
      <w:r w:rsidRPr="003451BD">
        <w:rPr>
          <w:rFonts w:ascii="Sylfaen" w:hAnsi="Sylfaen"/>
          <w:b/>
          <w:sz w:val="24"/>
          <w:szCs w:val="24"/>
          <w:lang w:val="ka-GE"/>
        </w:rPr>
        <w:t xml:space="preserve"> ჩამოთვლილ</w:t>
      </w:r>
      <w:r w:rsidR="00260D96" w:rsidRPr="003451BD">
        <w:rPr>
          <w:rFonts w:ascii="Sylfaen" w:hAnsi="Sylfaen"/>
          <w:b/>
          <w:sz w:val="24"/>
          <w:szCs w:val="24"/>
          <w:lang w:val="ka-GE"/>
        </w:rPr>
        <w:t>ი</w:t>
      </w:r>
      <w:r w:rsidRPr="003451BD">
        <w:rPr>
          <w:rFonts w:ascii="Sylfaen" w:hAnsi="Sylfaen"/>
          <w:b/>
          <w:sz w:val="24"/>
          <w:szCs w:val="24"/>
          <w:lang w:val="ka-GE"/>
        </w:rPr>
        <w:t xml:space="preserve"> 31 ქალაქის მიხედვით ყველაზე </w:t>
      </w:r>
      <w:r w:rsidR="00FD339A" w:rsidRPr="003451BD">
        <w:rPr>
          <w:rFonts w:ascii="Sylfaen" w:hAnsi="Sylfaen"/>
          <w:b/>
          <w:sz w:val="24"/>
          <w:szCs w:val="24"/>
          <w:lang w:val="ka-GE"/>
        </w:rPr>
        <w:t>დაბალი ტარიფი აქვს თბილისს.</w:t>
      </w:r>
      <w:r w:rsidR="000924F5" w:rsidRPr="003451BD">
        <w:rPr>
          <w:rFonts w:ascii="Sylfaen" w:hAnsi="Sylfaen"/>
          <w:sz w:val="24"/>
          <w:szCs w:val="24"/>
          <w:lang w:val="ka-GE"/>
        </w:rPr>
        <w:t xml:space="preserve">  </w:t>
      </w:r>
      <w:r w:rsidR="00F14A1F" w:rsidRPr="003451BD">
        <w:rPr>
          <w:rFonts w:ascii="Sylfaen" w:hAnsi="Sylfaen"/>
          <w:sz w:val="24"/>
          <w:szCs w:val="24"/>
          <w:lang w:val="ka-GE"/>
        </w:rPr>
        <w:t xml:space="preserve">მონაცემები ეყრდნობა კვლევის შედეგებს. </w:t>
      </w:r>
      <w:proofErr w:type="spellStart"/>
      <w:r w:rsidR="001816E3" w:rsidRPr="003451BD">
        <w:rPr>
          <w:rFonts w:ascii="Sylfaen" w:hAnsi="Sylfaen"/>
          <w:sz w:val="24"/>
          <w:szCs w:val="24"/>
          <w:lang w:val="ka-GE"/>
        </w:rPr>
        <w:t>ლინკი</w:t>
      </w:r>
      <w:proofErr w:type="spellEnd"/>
      <w:r w:rsidR="001816E3" w:rsidRPr="003451BD">
        <w:rPr>
          <w:rFonts w:ascii="Sylfaen" w:hAnsi="Sylfaen"/>
          <w:sz w:val="24"/>
          <w:szCs w:val="24"/>
          <w:lang w:val="ka-GE"/>
        </w:rPr>
        <w:t>: https://www.globalwaterintel.com/global-water-intelligence-magazine/tariff-survey/</w:t>
      </w:r>
    </w:p>
    <w:p w14:paraId="7E5F88A1" w14:textId="77777777" w:rsidR="009D7730" w:rsidRPr="003451BD" w:rsidRDefault="00FA750F" w:rsidP="00542776">
      <w:pPr>
        <w:jc w:val="both"/>
        <w:rPr>
          <w:sz w:val="24"/>
          <w:szCs w:val="24"/>
          <w:lang w:val="ka-GE"/>
        </w:rPr>
      </w:pPr>
      <w:r w:rsidRPr="003451BD">
        <w:rPr>
          <w:rFonts w:ascii="Sylfaen" w:hAnsi="Sylfaen"/>
          <w:sz w:val="24"/>
          <w:szCs w:val="24"/>
          <w:lang w:val="ka-GE"/>
        </w:rPr>
        <w:t xml:space="preserve">თბილისში ტარიფი 0.27 ლარი 1მ3-ზე. </w:t>
      </w:r>
      <w:r w:rsidR="00FD339A" w:rsidRPr="003451BD">
        <w:rPr>
          <w:sz w:val="24"/>
          <w:szCs w:val="24"/>
          <w:lang w:val="ka-GE"/>
        </w:rPr>
        <w:fldChar w:fldCharType="begin"/>
      </w:r>
      <w:r w:rsidR="00FD339A" w:rsidRPr="003451BD">
        <w:rPr>
          <w:sz w:val="24"/>
          <w:szCs w:val="24"/>
          <w:lang w:val="ka-GE"/>
        </w:rPr>
        <w:instrText xml:space="preserve"> LINK </w:instrText>
      </w:r>
      <w:r w:rsidR="009D7730" w:rsidRPr="003451BD">
        <w:rPr>
          <w:sz w:val="24"/>
          <w:szCs w:val="24"/>
          <w:lang w:val="ka-GE"/>
        </w:rPr>
        <w:instrText xml:space="preserve">Excel.Sheet.12 "C:\\Users\\tkiladze\\Desktop\\მთავრობა\\Copy of Tariffs English comparison.xlsx" "EU tariffs!R1C2:R31C3" </w:instrText>
      </w:r>
      <w:r w:rsidR="00FD339A" w:rsidRPr="003451BD">
        <w:rPr>
          <w:sz w:val="24"/>
          <w:szCs w:val="24"/>
          <w:lang w:val="ka-GE"/>
        </w:rPr>
        <w:instrText xml:space="preserve">\a \f 4 \h  \* MERGEFORMAT </w:instrText>
      </w:r>
      <w:r w:rsidR="00FD339A" w:rsidRPr="003451BD">
        <w:rPr>
          <w:sz w:val="24"/>
          <w:szCs w:val="24"/>
          <w:lang w:val="ka-GE"/>
        </w:rPr>
        <w:fldChar w:fldCharType="separate"/>
      </w:r>
    </w:p>
    <w:tbl>
      <w:tblPr>
        <w:tblW w:w="7515" w:type="dxa"/>
        <w:tblLook w:val="04A0" w:firstRow="1" w:lastRow="0" w:firstColumn="1" w:lastColumn="0" w:noHBand="0" w:noVBand="1"/>
      </w:tblPr>
      <w:tblGrid>
        <w:gridCol w:w="2495"/>
        <w:gridCol w:w="5020"/>
      </w:tblGrid>
      <w:tr w:rsidR="009D7730" w:rsidRPr="003451BD" w14:paraId="47430D41" w14:textId="77777777" w:rsidTr="009D7730">
        <w:trPr>
          <w:divId w:val="1412850810"/>
          <w:trHeight w:val="300"/>
        </w:trPr>
        <w:tc>
          <w:tcPr>
            <w:tcW w:w="2495" w:type="dxa"/>
            <w:tcBorders>
              <w:top w:val="single" w:sz="4" w:space="0" w:color="auto"/>
              <w:left w:val="nil"/>
              <w:bottom w:val="single" w:sz="8" w:space="0" w:color="auto"/>
              <w:right w:val="nil"/>
            </w:tcBorders>
            <w:shd w:val="clear" w:color="auto" w:fill="auto"/>
            <w:noWrap/>
            <w:vAlign w:val="bottom"/>
            <w:hideMark/>
          </w:tcPr>
          <w:p w14:paraId="32099607" w14:textId="77777777" w:rsidR="009D7730" w:rsidRPr="003451BD" w:rsidRDefault="00F14A1F" w:rsidP="00542776">
            <w:pPr>
              <w:jc w:val="both"/>
              <w:rPr>
                <w:rFonts w:ascii="Calibri" w:eastAsia="Times New Roman" w:hAnsi="Calibri" w:cs="Times New Roman"/>
                <w:color w:val="000000"/>
                <w:sz w:val="24"/>
                <w:szCs w:val="24"/>
              </w:rPr>
            </w:pPr>
            <w:r w:rsidRPr="003451BD">
              <w:rPr>
                <w:rFonts w:ascii="Sylfaen" w:hAnsi="Sylfaen"/>
                <w:sz w:val="24"/>
                <w:szCs w:val="24"/>
                <w:lang w:val="ka-GE"/>
              </w:rPr>
              <w:t>ქალა</w:t>
            </w:r>
            <w:r w:rsidR="009E76C4" w:rsidRPr="003451BD">
              <w:rPr>
                <w:rFonts w:ascii="Sylfaen" w:hAnsi="Sylfaen"/>
                <w:sz w:val="24"/>
                <w:szCs w:val="24"/>
                <w:lang w:val="ka-GE"/>
              </w:rPr>
              <w:t>ქები</w:t>
            </w:r>
          </w:p>
        </w:tc>
        <w:tc>
          <w:tcPr>
            <w:tcW w:w="5020" w:type="dxa"/>
            <w:tcBorders>
              <w:top w:val="single" w:sz="4" w:space="0" w:color="auto"/>
              <w:left w:val="nil"/>
              <w:bottom w:val="single" w:sz="8" w:space="0" w:color="auto"/>
              <w:right w:val="nil"/>
            </w:tcBorders>
            <w:shd w:val="clear" w:color="auto" w:fill="auto"/>
            <w:noWrap/>
            <w:vAlign w:val="bottom"/>
            <w:hideMark/>
          </w:tcPr>
          <w:p w14:paraId="34CD6907" w14:textId="77777777" w:rsidR="009D7730" w:rsidRPr="003451BD" w:rsidRDefault="009E76C4" w:rsidP="00542776">
            <w:pPr>
              <w:spacing w:after="0" w:line="240" w:lineRule="auto"/>
              <w:jc w:val="both"/>
              <w:rPr>
                <w:rFonts w:ascii="Sylfaen" w:eastAsia="Times New Roman" w:hAnsi="Sylfaen" w:cs="Times New Roman"/>
                <w:color w:val="000000"/>
                <w:sz w:val="24"/>
                <w:szCs w:val="24"/>
              </w:rPr>
            </w:pPr>
            <w:r w:rsidRPr="003451BD">
              <w:rPr>
                <w:rFonts w:ascii="Sylfaen" w:eastAsia="Times New Roman" w:hAnsi="Sylfaen" w:cs="Times New Roman"/>
                <w:color w:val="000000"/>
                <w:sz w:val="24"/>
                <w:szCs w:val="24"/>
                <w:lang w:val="ka-GE"/>
              </w:rPr>
              <w:t>1მ3/</w:t>
            </w:r>
            <w:r w:rsidRPr="003451BD">
              <w:rPr>
                <w:rFonts w:ascii="Sylfaen" w:eastAsia="Times New Roman" w:hAnsi="Sylfaen" w:cs="Times New Roman"/>
                <w:color w:val="000000"/>
                <w:sz w:val="24"/>
                <w:szCs w:val="24"/>
              </w:rPr>
              <w:t>USD</w:t>
            </w:r>
          </w:p>
        </w:tc>
      </w:tr>
      <w:tr w:rsidR="009D7730" w:rsidRPr="003451BD" w14:paraId="679AD9BB"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72605D0A"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p>
        </w:tc>
        <w:tc>
          <w:tcPr>
            <w:tcW w:w="5020" w:type="dxa"/>
            <w:tcBorders>
              <w:top w:val="nil"/>
              <w:left w:val="nil"/>
              <w:bottom w:val="nil"/>
              <w:right w:val="nil"/>
            </w:tcBorders>
            <w:shd w:val="clear" w:color="auto" w:fill="auto"/>
            <w:noWrap/>
            <w:vAlign w:val="bottom"/>
            <w:hideMark/>
          </w:tcPr>
          <w:p w14:paraId="75DE2E15"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p>
        </w:tc>
      </w:tr>
      <w:tr w:rsidR="009D7730" w:rsidRPr="003451BD" w14:paraId="166E92FA"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3A9FCFBF"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Sofia (Bulgaria)</w:t>
            </w:r>
          </w:p>
        </w:tc>
        <w:tc>
          <w:tcPr>
            <w:tcW w:w="5020" w:type="dxa"/>
            <w:tcBorders>
              <w:top w:val="nil"/>
              <w:left w:val="nil"/>
              <w:bottom w:val="nil"/>
              <w:right w:val="nil"/>
            </w:tcBorders>
            <w:shd w:val="clear" w:color="auto" w:fill="auto"/>
            <w:noWrap/>
            <w:vAlign w:val="bottom"/>
            <w:hideMark/>
          </w:tcPr>
          <w:p w14:paraId="1FF1B30C"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$1.05</w:t>
            </w:r>
          </w:p>
        </w:tc>
      </w:tr>
      <w:tr w:rsidR="009D7730" w:rsidRPr="003451BD" w14:paraId="6059CEA0"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2B093C77"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Athens (Greece)</w:t>
            </w:r>
          </w:p>
        </w:tc>
        <w:tc>
          <w:tcPr>
            <w:tcW w:w="5020" w:type="dxa"/>
            <w:tcBorders>
              <w:top w:val="nil"/>
              <w:left w:val="nil"/>
              <w:bottom w:val="nil"/>
              <w:right w:val="nil"/>
            </w:tcBorders>
            <w:shd w:val="clear" w:color="auto" w:fill="auto"/>
            <w:noWrap/>
            <w:vAlign w:val="bottom"/>
            <w:hideMark/>
          </w:tcPr>
          <w:p w14:paraId="1C616B30"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$1.36</w:t>
            </w:r>
          </w:p>
        </w:tc>
      </w:tr>
      <w:tr w:rsidR="009D7730" w:rsidRPr="003451BD" w14:paraId="227BAC2B"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7058C72F"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Bucharest (Romania)</w:t>
            </w:r>
          </w:p>
        </w:tc>
        <w:tc>
          <w:tcPr>
            <w:tcW w:w="5020" w:type="dxa"/>
            <w:tcBorders>
              <w:top w:val="nil"/>
              <w:left w:val="nil"/>
              <w:bottom w:val="nil"/>
              <w:right w:val="nil"/>
            </w:tcBorders>
            <w:shd w:val="clear" w:color="auto" w:fill="auto"/>
            <w:noWrap/>
            <w:vAlign w:val="bottom"/>
            <w:hideMark/>
          </w:tcPr>
          <w:p w14:paraId="18DE47F8"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$1.57</w:t>
            </w:r>
          </w:p>
        </w:tc>
      </w:tr>
      <w:tr w:rsidR="009D7730" w:rsidRPr="003451BD" w14:paraId="04EEA043"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7D88B480"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Dublin (Ireland)</w:t>
            </w:r>
          </w:p>
        </w:tc>
        <w:tc>
          <w:tcPr>
            <w:tcW w:w="5020" w:type="dxa"/>
            <w:tcBorders>
              <w:top w:val="nil"/>
              <w:left w:val="nil"/>
              <w:bottom w:val="nil"/>
              <w:right w:val="nil"/>
            </w:tcBorders>
            <w:shd w:val="clear" w:color="auto" w:fill="auto"/>
            <w:noWrap/>
            <w:vAlign w:val="bottom"/>
            <w:hideMark/>
          </w:tcPr>
          <w:p w14:paraId="00818C43"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$1.63</w:t>
            </w:r>
          </w:p>
        </w:tc>
      </w:tr>
      <w:tr w:rsidR="009D7730" w:rsidRPr="003451BD" w14:paraId="07A0844E"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5186ED7A"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Rome (Italy)</w:t>
            </w:r>
          </w:p>
        </w:tc>
        <w:tc>
          <w:tcPr>
            <w:tcW w:w="5020" w:type="dxa"/>
            <w:tcBorders>
              <w:top w:val="nil"/>
              <w:left w:val="nil"/>
              <w:bottom w:val="nil"/>
              <w:right w:val="nil"/>
            </w:tcBorders>
            <w:shd w:val="clear" w:color="auto" w:fill="auto"/>
            <w:noWrap/>
            <w:vAlign w:val="bottom"/>
            <w:hideMark/>
          </w:tcPr>
          <w:p w14:paraId="40513D11"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$1.64</w:t>
            </w:r>
          </w:p>
        </w:tc>
      </w:tr>
      <w:tr w:rsidR="009D7730" w:rsidRPr="003451BD" w14:paraId="24B659AF"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3400509F"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Riga (Latvia)</w:t>
            </w:r>
          </w:p>
        </w:tc>
        <w:tc>
          <w:tcPr>
            <w:tcW w:w="5020" w:type="dxa"/>
            <w:tcBorders>
              <w:top w:val="nil"/>
              <w:left w:val="nil"/>
              <w:bottom w:val="nil"/>
              <w:right w:val="nil"/>
            </w:tcBorders>
            <w:shd w:val="clear" w:color="auto" w:fill="auto"/>
            <w:noWrap/>
            <w:vAlign w:val="bottom"/>
            <w:hideMark/>
          </w:tcPr>
          <w:p w14:paraId="0B21A4A7"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$1.75</w:t>
            </w:r>
          </w:p>
        </w:tc>
      </w:tr>
      <w:tr w:rsidR="009D7730" w:rsidRPr="003451BD" w14:paraId="1B30E98E"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029B5F33"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Madrid (Spain)</w:t>
            </w:r>
          </w:p>
        </w:tc>
        <w:tc>
          <w:tcPr>
            <w:tcW w:w="5020" w:type="dxa"/>
            <w:tcBorders>
              <w:top w:val="nil"/>
              <w:left w:val="nil"/>
              <w:bottom w:val="nil"/>
              <w:right w:val="nil"/>
            </w:tcBorders>
            <w:shd w:val="clear" w:color="auto" w:fill="auto"/>
            <w:noWrap/>
            <w:vAlign w:val="bottom"/>
            <w:hideMark/>
          </w:tcPr>
          <w:p w14:paraId="1D9FEC17"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$1.82</w:t>
            </w:r>
          </w:p>
        </w:tc>
      </w:tr>
      <w:tr w:rsidR="009D7730" w:rsidRPr="003451BD" w14:paraId="3F444E14"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3E7CA3BC"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proofErr w:type="spellStart"/>
            <w:r w:rsidRPr="003451BD">
              <w:rPr>
                <w:rFonts w:ascii="Calibri" w:eastAsia="Times New Roman" w:hAnsi="Calibri" w:cs="Times New Roman"/>
                <w:b/>
                <w:bCs/>
                <w:color w:val="000000"/>
                <w:sz w:val="24"/>
                <w:szCs w:val="24"/>
              </w:rPr>
              <w:t>Lisabon</w:t>
            </w:r>
            <w:proofErr w:type="spellEnd"/>
            <w:r w:rsidRPr="003451BD">
              <w:rPr>
                <w:rFonts w:ascii="Calibri" w:eastAsia="Times New Roman" w:hAnsi="Calibri" w:cs="Times New Roman"/>
                <w:b/>
                <w:bCs/>
                <w:color w:val="000000"/>
                <w:sz w:val="24"/>
                <w:szCs w:val="24"/>
              </w:rPr>
              <w:t xml:space="preserve"> (Portugal)</w:t>
            </w:r>
          </w:p>
        </w:tc>
        <w:tc>
          <w:tcPr>
            <w:tcW w:w="5020" w:type="dxa"/>
            <w:tcBorders>
              <w:top w:val="nil"/>
              <w:left w:val="nil"/>
              <w:bottom w:val="nil"/>
              <w:right w:val="nil"/>
            </w:tcBorders>
            <w:shd w:val="clear" w:color="auto" w:fill="auto"/>
            <w:noWrap/>
            <w:vAlign w:val="bottom"/>
            <w:hideMark/>
          </w:tcPr>
          <w:p w14:paraId="4EA23126"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$1.88</w:t>
            </w:r>
          </w:p>
        </w:tc>
      </w:tr>
      <w:tr w:rsidR="009D7730" w:rsidRPr="003451BD" w14:paraId="72BAB23B"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3A7435D9"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Vilnius (Lithuania)</w:t>
            </w:r>
          </w:p>
        </w:tc>
        <w:tc>
          <w:tcPr>
            <w:tcW w:w="5020" w:type="dxa"/>
            <w:tcBorders>
              <w:top w:val="nil"/>
              <w:left w:val="nil"/>
              <w:bottom w:val="nil"/>
              <w:right w:val="nil"/>
            </w:tcBorders>
            <w:shd w:val="clear" w:color="auto" w:fill="auto"/>
            <w:noWrap/>
            <w:vAlign w:val="bottom"/>
            <w:hideMark/>
          </w:tcPr>
          <w:p w14:paraId="1742A4D8"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$1.91</w:t>
            </w:r>
          </w:p>
        </w:tc>
      </w:tr>
      <w:tr w:rsidR="009D7730" w:rsidRPr="003451BD" w14:paraId="20D6AA66"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7F54715F"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Ljubljana (Slovenia)</w:t>
            </w:r>
          </w:p>
        </w:tc>
        <w:tc>
          <w:tcPr>
            <w:tcW w:w="5020" w:type="dxa"/>
            <w:tcBorders>
              <w:top w:val="nil"/>
              <w:left w:val="nil"/>
              <w:bottom w:val="nil"/>
              <w:right w:val="nil"/>
            </w:tcBorders>
            <w:shd w:val="clear" w:color="auto" w:fill="auto"/>
            <w:noWrap/>
            <w:vAlign w:val="bottom"/>
            <w:hideMark/>
          </w:tcPr>
          <w:p w14:paraId="658E5819"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$1.93</w:t>
            </w:r>
          </w:p>
        </w:tc>
      </w:tr>
      <w:tr w:rsidR="009D7730" w:rsidRPr="003451BD" w14:paraId="7F74F526"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6653D36F"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Budapest (Hungary)</w:t>
            </w:r>
          </w:p>
        </w:tc>
        <w:tc>
          <w:tcPr>
            <w:tcW w:w="5020" w:type="dxa"/>
            <w:tcBorders>
              <w:top w:val="nil"/>
              <w:left w:val="nil"/>
              <w:bottom w:val="nil"/>
              <w:right w:val="nil"/>
            </w:tcBorders>
            <w:shd w:val="clear" w:color="auto" w:fill="auto"/>
            <w:noWrap/>
            <w:vAlign w:val="bottom"/>
            <w:hideMark/>
          </w:tcPr>
          <w:p w14:paraId="38E334FF"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$2.21</w:t>
            </w:r>
          </w:p>
        </w:tc>
      </w:tr>
      <w:tr w:rsidR="009D7730" w:rsidRPr="003451BD" w14:paraId="08B503AF"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44ED9CD4"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Tallinn (Estonia)</w:t>
            </w:r>
          </w:p>
        </w:tc>
        <w:tc>
          <w:tcPr>
            <w:tcW w:w="5020" w:type="dxa"/>
            <w:tcBorders>
              <w:top w:val="nil"/>
              <w:left w:val="nil"/>
              <w:bottom w:val="nil"/>
              <w:right w:val="nil"/>
            </w:tcBorders>
            <w:shd w:val="clear" w:color="auto" w:fill="auto"/>
            <w:noWrap/>
            <w:vAlign w:val="bottom"/>
            <w:hideMark/>
          </w:tcPr>
          <w:p w14:paraId="6AA64BC0"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$2.34</w:t>
            </w:r>
          </w:p>
        </w:tc>
      </w:tr>
      <w:tr w:rsidR="009D7730" w:rsidRPr="003451BD" w14:paraId="3A9FA0EB"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235AF883"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Stockholm (Sweden)</w:t>
            </w:r>
          </w:p>
        </w:tc>
        <w:tc>
          <w:tcPr>
            <w:tcW w:w="5020" w:type="dxa"/>
            <w:tcBorders>
              <w:top w:val="nil"/>
              <w:left w:val="nil"/>
              <w:bottom w:val="nil"/>
              <w:right w:val="nil"/>
            </w:tcBorders>
            <w:shd w:val="clear" w:color="auto" w:fill="auto"/>
            <w:noWrap/>
            <w:vAlign w:val="bottom"/>
            <w:hideMark/>
          </w:tcPr>
          <w:p w14:paraId="73FC8C4F"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$2.42</w:t>
            </w:r>
          </w:p>
        </w:tc>
      </w:tr>
      <w:tr w:rsidR="009D7730" w:rsidRPr="003451BD" w14:paraId="5E306B56"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18ED38B5"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Zagreb (Croatia)</w:t>
            </w:r>
          </w:p>
        </w:tc>
        <w:tc>
          <w:tcPr>
            <w:tcW w:w="5020" w:type="dxa"/>
            <w:tcBorders>
              <w:top w:val="nil"/>
              <w:left w:val="nil"/>
              <w:bottom w:val="nil"/>
              <w:right w:val="nil"/>
            </w:tcBorders>
            <w:shd w:val="clear" w:color="auto" w:fill="auto"/>
            <w:noWrap/>
            <w:vAlign w:val="bottom"/>
            <w:hideMark/>
          </w:tcPr>
          <w:p w14:paraId="5FA5295B"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$2.48</w:t>
            </w:r>
          </w:p>
        </w:tc>
      </w:tr>
      <w:tr w:rsidR="009D7730" w:rsidRPr="003451BD" w14:paraId="11BC4EA5"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0292B5EF"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Nicosia (Cyprus)</w:t>
            </w:r>
          </w:p>
        </w:tc>
        <w:tc>
          <w:tcPr>
            <w:tcW w:w="5020" w:type="dxa"/>
            <w:tcBorders>
              <w:top w:val="nil"/>
              <w:left w:val="nil"/>
              <w:bottom w:val="nil"/>
              <w:right w:val="nil"/>
            </w:tcBorders>
            <w:shd w:val="clear" w:color="auto" w:fill="auto"/>
            <w:noWrap/>
            <w:vAlign w:val="bottom"/>
            <w:hideMark/>
          </w:tcPr>
          <w:p w14:paraId="515A56AF"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$2.49</w:t>
            </w:r>
          </w:p>
        </w:tc>
      </w:tr>
      <w:tr w:rsidR="009D7730" w:rsidRPr="003451BD" w14:paraId="253D079B"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0021DCF9"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Bratislava (Slovakia)</w:t>
            </w:r>
          </w:p>
        </w:tc>
        <w:tc>
          <w:tcPr>
            <w:tcW w:w="5020" w:type="dxa"/>
            <w:tcBorders>
              <w:top w:val="nil"/>
              <w:left w:val="nil"/>
              <w:bottom w:val="nil"/>
              <w:right w:val="nil"/>
            </w:tcBorders>
            <w:shd w:val="clear" w:color="auto" w:fill="auto"/>
            <w:noWrap/>
            <w:vAlign w:val="bottom"/>
            <w:hideMark/>
          </w:tcPr>
          <w:p w14:paraId="2E26E572"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$2.52</w:t>
            </w:r>
          </w:p>
        </w:tc>
      </w:tr>
      <w:tr w:rsidR="009D7730" w:rsidRPr="003451BD" w14:paraId="6AE0FD2A"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31598839"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Warsaw (Poland)</w:t>
            </w:r>
          </w:p>
        </w:tc>
        <w:tc>
          <w:tcPr>
            <w:tcW w:w="5020" w:type="dxa"/>
            <w:tcBorders>
              <w:top w:val="nil"/>
              <w:left w:val="nil"/>
              <w:bottom w:val="nil"/>
              <w:right w:val="nil"/>
            </w:tcBorders>
            <w:shd w:val="clear" w:color="auto" w:fill="auto"/>
            <w:noWrap/>
            <w:vAlign w:val="bottom"/>
            <w:hideMark/>
          </w:tcPr>
          <w:p w14:paraId="52CBAE0D"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$3.10</w:t>
            </w:r>
          </w:p>
        </w:tc>
      </w:tr>
      <w:tr w:rsidR="009D7730" w:rsidRPr="003451BD" w14:paraId="25D1F98F"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545D294B"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Prague (Czech Republic)</w:t>
            </w:r>
          </w:p>
        </w:tc>
        <w:tc>
          <w:tcPr>
            <w:tcW w:w="5020" w:type="dxa"/>
            <w:tcBorders>
              <w:top w:val="nil"/>
              <w:left w:val="nil"/>
              <w:bottom w:val="nil"/>
              <w:right w:val="nil"/>
            </w:tcBorders>
            <w:shd w:val="clear" w:color="auto" w:fill="auto"/>
            <w:noWrap/>
            <w:vAlign w:val="bottom"/>
            <w:hideMark/>
          </w:tcPr>
          <w:p w14:paraId="150617F6"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$3.56</w:t>
            </w:r>
          </w:p>
        </w:tc>
      </w:tr>
      <w:tr w:rsidR="009D7730" w:rsidRPr="003451BD" w14:paraId="721CEBEC"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035F977A"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London (England)</w:t>
            </w:r>
          </w:p>
        </w:tc>
        <w:tc>
          <w:tcPr>
            <w:tcW w:w="5020" w:type="dxa"/>
            <w:tcBorders>
              <w:top w:val="nil"/>
              <w:left w:val="nil"/>
              <w:bottom w:val="nil"/>
              <w:right w:val="nil"/>
            </w:tcBorders>
            <w:shd w:val="clear" w:color="auto" w:fill="auto"/>
            <w:noWrap/>
            <w:vAlign w:val="bottom"/>
            <w:hideMark/>
          </w:tcPr>
          <w:p w14:paraId="0542E376"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$3.74</w:t>
            </w:r>
          </w:p>
        </w:tc>
      </w:tr>
      <w:tr w:rsidR="009D7730" w:rsidRPr="003451BD" w14:paraId="1005AC59"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5A93B691"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Paris (France)</w:t>
            </w:r>
          </w:p>
        </w:tc>
        <w:tc>
          <w:tcPr>
            <w:tcW w:w="5020" w:type="dxa"/>
            <w:tcBorders>
              <w:top w:val="nil"/>
              <w:left w:val="nil"/>
              <w:bottom w:val="nil"/>
              <w:right w:val="nil"/>
            </w:tcBorders>
            <w:shd w:val="clear" w:color="auto" w:fill="auto"/>
            <w:noWrap/>
            <w:vAlign w:val="bottom"/>
            <w:hideMark/>
          </w:tcPr>
          <w:p w14:paraId="6FCFC000"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$3.88</w:t>
            </w:r>
          </w:p>
        </w:tc>
      </w:tr>
      <w:tr w:rsidR="009D7730" w:rsidRPr="003451BD" w14:paraId="71DC6AA9"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44B19EFC"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Helsinki (Finland)</w:t>
            </w:r>
          </w:p>
        </w:tc>
        <w:tc>
          <w:tcPr>
            <w:tcW w:w="5020" w:type="dxa"/>
            <w:tcBorders>
              <w:top w:val="nil"/>
              <w:left w:val="nil"/>
              <w:bottom w:val="nil"/>
              <w:right w:val="nil"/>
            </w:tcBorders>
            <w:shd w:val="clear" w:color="auto" w:fill="auto"/>
            <w:noWrap/>
            <w:vAlign w:val="bottom"/>
            <w:hideMark/>
          </w:tcPr>
          <w:p w14:paraId="6D2CFC6A"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$4.07</w:t>
            </w:r>
          </w:p>
        </w:tc>
      </w:tr>
      <w:tr w:rsidR="009D7730" w:rsidRPr="003451BD" w14:paraId="4A2BF3F7"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2FF4D4D9"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Brussels (Belgium)</w:t>
            </w:r>
          </w:p>
        </w:tc>
        <w:tc>
          <w:tcPr>
            <w:tcW w:w="5020" w:type="dxa"/>
            <w:tcBorders>
              <w:top w:val="nil"/>
              <w:left w:val="nil"/>
              <w:bottom w:val="nil"/>
              <w:right w:val="nil"/>
            </w:tcBorders>
            <w:shd w:val="clear" w:color="auto" w:fill="auto"/>
            <w:noWrap/>
            <w:vAlign w:val="bottom"/>
            <w:hideMark/>
          </w:tcPr>
          <w:p w14:paraId="5E96619F"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$4.37</w:t>
            </w:r>
          </w:p>
        </w:tc>
      </w:tr>
      <w:tr w:rsidR="009D7730" w:rsidRPr="003451BD" w14:paraId="498249F4"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133B3774"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Vienna (Austria)</w:t>
            </w:r>
          </w:p>
        </w:tc>
        <w:tc>
          <w:tcPr>
            <w:tcW w:w="5020" w:type="dxa"/>
            <w:tcBorders>
              <w:top w:val="nil"/>
              <w:left w:val="nil"/>
              <w:bottom w:val="nil"/>
              <w:right w:val="nil"/>
            </w:tcBorders>
            <w:shd w:val="clear" w:color="auto" w:fill="auto"/>
            <w:noWrap/>
            <w:vAlign w:val="bottom"/>
            <w:hideMark/>
          </w:tcPr>
          <w:p w14:paraId="61CB261E"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$4.41</w:t>
            </w:r>
          </w:p>
        </w:tc>
      </w:tr>
      <w:tr w:rsidR="009D7730" w:rsidRPr="003451BD" w14:paraId="4BDDE497"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265BF58D"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lastRenderedPageBreak/>
              <w:t>Cardiff (Wales)</w:t>
            </w:r>
          </w:p>
        </w:tc>
        <w:tc>
          <w:tcPr>
            <w:tcW w:w="5020" w:type="dxa"/>
            <w:tcBorders>
              <w:top w:val="nil"/>
              <w:left w:val="nil"/>
              <w:bottom w:val="nil"/>
              <w:right w:val="nil"/>
            </w:tcBorders>
            <w:shd w:val="clear" w:color="auto" w:fill="auto"/>
            <w:noWrap/>
            <w:vAlign w:val="bottom"/>
            <w:hideMark/>
          </w:tcPr>
          <w:p w14:paraId="30E7E8E2"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$5.01</w:t>
            </w:r>
          </w:p>
        </w:tc>
      </w:tr>
      <w:tr w:rsidR="009D7730" w:rsidRPr="003451BD" w14:paraId="4D4C294C"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1A97616E"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Luxembourg (Luxembourg)</w:t>
            </w:r>
          </w:p>
        </w:tc>
        <w:tc>
          <w:tcPr>
            <w:tcW w:w="5020" w:type="dxa"/>
            <w:tcBorders>
              <w:top w:val="nil"/>
              <w:left w:val="nil"/>
              <w:bottom w:val="nil"/>
              <w:right w:val="nil"/>
            </w:tcBorders>
            <w:shd w:val="clear" w:color="auto" w:fill="auto"/>
            <w:noWrap/>
            <w:vAlign w:val="bottom"/>
            <w:hideMark/>
          </w:tcPr>
          <w:p w14:paraId="3C817401"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$5.24</w:t>
            </w:r>
          </w:p>
        </w:tc>
      </w:tr>
      <w:tr w:rsidR="009D7730" w:rsidRPr="003451BD" w14:paraId="7C13DE7A"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7DD927C4"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The Hague (Netherlands)</w:t>
            </w:r>
          </w:p>
        </w:tc>
        <w:tc>
          <w:tcPr>
            <w:tcW w:w="5020" w:type="dxa"/>
            <w:tcBorders>
              <w:top w:val="nil"/>
              <w:left w:val="nil"/>
              <w:bottom w:val="nil"/>
              <w:right w:val="nil"/>
            </w:tcBorders>
            <w:shd w:val="clear" w:color="auto" w:fill="auto"/>
            <w:noWrap/>
            <w:vAlign w:val="bottom"/>
            <w:hideMark/>
          </w:tcPr>
          <w:p w14:paraId="0ED77E45"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$5.34</w:t>
            </w:r>
          </w:p>
        </w:tc>
      </w:tr>
      <w:tr w:rsidR="009D7730" w:rsidRPr="003451BD" w14:paraId="09802C08"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214ADE1E"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Berlin (Germany)</w:t>
            </w:r>
          </w:p>
        </w:tc>
        <w:tc>
          <w:tcPr>
            <w:tcW w:w="5020" w:type="dxa"/>
            <w:tcBorders>
              <w:top w:val="nil"/>
              <w:left w:val="nil"/>
              <w:bottom w:val="nil"/>
              <w:right w:val="nil"/>
            </w:tcBorders>
            <w:shd w:val="clear" w:color="auto" w:fill="auto"/>
            <w:noWrap/>
            <w:vAlign w:val="bottom"/>
            <w:hideMark/>
          </w:tcPr>
          <w:p w14:paraId="5037D8AC"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$6.06</w:t>
            </w:r>
          </w:p>
        </w:tc>
      </w:tr>
      <w:tr w:rsidR="009D7730" w:rsidRPr="003451BD" w14:paraId="6C7DF28C"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1525F7D0"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r w:rsidRPr="003451BD">
              <w:rPr>
                <w:rFonts w:ascii="Calibri" w:eastAsia="Times New Roman" w:hAnsi="Calibri" w:cs="Times New Roman"/>
                <w:b/>
                <w:bCs/>
                <w:color w:val="000000"/>
                <w:sz w:val="24"/>
                <w:szCs w:val="24"/>
              </w:rPr>
              <w:t>Glasgow (Scotland)</w:t>
            </w:r>
          </w:p>
        </w:tc>
        <w:tc>
          <w:tcPr>
            <w:tcW w:w="5020" w:type="dxa"/>
            <w:tcBorders>
              <w:top w:val="nil"/>
              <w:left w:val="nil"/>
              <w:bottom w:val="nil"/>
              <w:right w:val="nil"/>
            </w:tcBorders>
            <w:shd w:val="clear" w:color="auto" w:fill="auto"/>
            <w:noWrap/>
            <w:vAlign w:val="bottom"/>
            <w:hideMark/>
          </w:tcPr>
          <w:p w14:paraId="6CA0B649"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$6.09</w:t>
            </w:r>
          </w:p>
        </w:tc>
      </w:tr>
      <w:tr w:rsidR="009D7730" w:rsidRPr="003451BD" w14:paraId="54D28ABC" w14:textId="77777777" w:rsidTr="009D7730">
        <w:trPr>
          <w:divId w:val="1412850810"/>
          <w:trHeight w:val="288"/>
        </w:trPr>
        <w:tc>
          <w:tcPr>
            <w:tcW w:w="2495" w:type="dxa"/>
            <w:tcBorders>
              <w:top w:val="nil"/>
              <w:left w:val="nil"/>
              <w:bottom w:val="nil"/>
              <w:right w:val="nil"/>
            </w:tcBorders>
            <w:shd w:val="clear" w:color="auto" w:fill="auto"/>
            <w:noWrap/>
            <w:vAlign w:val="bottom"/>
            <w:hideMark/>
          </w:tcPr>
          <w:p w14:paraId="36CED195" w14:textId="77777777" w:rsidR="009D7730" w:rsidRPr="003451BD" w:rsidRDefault="009D7730" w:rsidP="00542776">
            <w:pPr>
              <w:spacing w:after="0" w:line="240" w:lineRule="auto"/>
              <w:jc w:val="both"/>
              <w:rPr>
                <w:rFonts w:ascii="Calibri" w:eastAsia="Times New Roman" w:hAnsi="Calibri" w:cs="Times New Roman"/>
                <w:b/>
                <w:bCs/>
                <w:color w:val="000000"/>
                <w:sz w:val="24"/>
                <w:szCs w:val="24"/>
              </w:rPr>
            </w:pPr>
            <w:proofErr w:type="spellStart"/>
            <w:r w:rsidRPr="003451BD">
              <w:rPr>
                <w:rFonts w:ascii="Calibri" w:eastAsia="Times New Roman" w:hAnsi="Calibri" w:cs="Times New Roman"/>
                <w:b/>
                <w:bCs/>
                <w:color w:val="000000"/>
                <w:sz w:val="24"/>
                <w:szCs w:val="24"/>
              </w:rPr>
              <w:t>Copenghagen</w:t>
            </w:r>
            <w:proofErr w:type="spellEnd"/>
            <w:r w:rsidRPr="003451BD">
              <w:rPr>
                <w:rFonts w:ascii="Calibri" w:eastAsia="Times New Roman" w:hAnsi="Calibri" w:cs="Times New Roman"/>
                <w:b/>
                <w:bCs/>
                <w:color w:val="000000"/>
                <w:sz w:val="24"/>
                <w:szCs w:val="24"/>
              </w:rPr>
              <w:t xml:space="preserve"> (Denmark)</w:t>
            </w:r>
          </w:p>
        </w:tc>
        <w:tc>
          <w:tcPr>
            <w:tcW w:w="5020" w:type="dxa"/>
            <w:tcBorders>
              <w:top w:val="nil"/>
              <w:left w:val="nil"/>
              <w:bottom w:val="nil"/>
              <w:right w:val="nil"/>
            </w:tcBorders>
            <w:shd w:val="clear" w:color="auto" w:fill="auto"/>
            <w:noWrap/>
            <w:vAlign w:val="bottom"/>
            <w:hideMark/>
          </w:tcPr>
          <w:p w14:paraId="374B0A2F" w14:textId="77777777" w:rsidR="009D7730" w:rsidRPr="003451BD" w:rsidRDefault="009D7730" w:rsidP="00542776">
            <w:pPr>
              <w:spacing w:after="0" w:line="240" w:lineRule="auto"/>
              <w:jc w:val="both"/>
              <w:rPr>
                <w:rFonts w:ascii="Calibri" w:eastAsia="Times New Roman" w:hAnsi="Calibri" w:cs="Times New Roman"/>
                <w:color w:val="000000"/>
                <w:sz w:val="24"/>
                <w:szCs w:val="24"/>
              </w:rPr>
            </w:pPr>
            <w:r w:rsidRPr="003451BD">
              <w:rPr>
                <w:rFonts w:ascii="Calibri" w:eastAsia="Times New Roman" w:hAnsi="Calibri" w:cs="Times New Roman"/>
                <w:color w:val="000000"/>
                <w:sz w:val="24"/>
                <w:szCs w:val="24"/>
              </w:rPr>
              <w:t>$6.27</w:t>
            </w:r>
          </w:p>
        </w:tc>
      </w:tr>
    </w:tbl>
    <w:p w14:paraId="2C212A16" w14:textId="77777777" w:rsidR="000924F5" w:rsidRPr="003451BD" w:rsidRDefault="00FD339A" w:rsidP="00542776">
      <w:pPr>
        <w:jc w:val="both"/>
        <w:rPr>
          <w:rFonts w:ascii="Sylfaen" w:hAnsi="Sylfaen"/>
          <w:sz w:val="24"/>
          <w:szCs w:val="24"/>
          <w:lang w:val="ka-GE"/>
        </w:rPr>
      </w:pPr>
      <w:r w:rsidRPr="003451BD">
        <w:rPr>
          <w:rFonts w:ascii="Sylfaen" w:hAnsi="Sylfaen"/>
          <w:sz w:val="24"/>
          <w:szCs w:val="24"/>
          <w:lang w:val="ka-GE"/>
        </w:rPr>
        <w:fldChar w:fldCharType="end"/>
      </w:r>
    </w:p>
    <w:p w14:paraId="0F585507" w14:textId="7DC640DD" w:rsidR="00812710" w:rsidRPr="003451BD" w:rsidRDefault="00812710" w:rsidP="00542776">
      <w:pPr>
        <w:jc w:val="both"/>
        <w:rPr>
          <w:rFonts w:ascii="Sylfaen" w:hAnsi="Sylfaen"/>
          <w:b/>
          <w:sz w:val="24"/>
          <w:szCs w:val="24"/>
          <w:lang w:val="ka-GE"/>
        </w:rPr>
      </w:pPr>
      <w:r w:rsidRPr="003451BD">
        <w:rPr>
          <w:rFonts w:ascii="Sylfaen" w:hAnsi="Sylfaen"/>
          <w:b/>
          <w:sz w:val="24"/>
          <w:szCs w:val="24"/>
          <w:lang w:val="ka-GE"/>
        </w:rPr>
        <w:t>საქართველოს</w:t>
      </w:r>
      <w:r w:rsidR="00D82F79" w:rsidRPr="003451BD">
        <w:rPr>
          <w:rFonts w:ascii="Sylfaen" w:hAnsi="Sylfaen"/>
          <w:b/>
          <w:sz w:val="24"/>
          <w:szCs w:val="24"/>
          <w:lang w:val="ka-GE"/>
        </w:rPr>
        <w:t xml:space="preserve"> </w:t>
      </w:r>
      <w:r w:rsidRPr="003451BD">
        <w:rPr>
          <w:rFonts w:ascii="Sylfaen" w:hAnsi="Sylfaen"/>
          <w:b/>
          <w:sz w:val="24"/>
          <w:szCs w:val="24"/>
          <w:lang w:val="ka-GE"/>
        </w:rPr>
        <w:t>(</w:t>
      </w:r>
      <w:r w:rsidR="00D82F79" w:rsidRPr="003451BD">
        <w:rPr>
          <w:rFonts w:ascii="Sylfaen" w:hAnsi="Sylfaen"/>
          <w:b/>
          <w:sz w:val="24"/>
          <w:szCs w:val="24"/>
          <w:lang w:val="ka-GE"/>
        </w:rPr>
        <w:t>ამ შემთხვევაში</w:t>
      </w:r>
      <w:r w:rsidR="00E62F13" w:rsidRPr="003451BD">
        <w:rPr>
          <w:rFonts w:ascii="Sylfaen" w:hAnsi="Sylfaen"/>
          <w:b/>
          <w:sz w:val="24"/>
          <w:szCs w:val="24"/>
          <w:lang w:val="ka-GE"/>
        </w:rPr>
        <w:t xml:space="preserve">, </w:t>
      </w:r>
      <w:r w:rsidR="00D82F79" w:rsidRPr="003451BD">
        <w:rPr>
          <w:rFonts w:ascii="Sylfaen" w:hAnsi="Sylfaen"/>
          <w:b/>
          <w:sz w:val="24"/>
          <w:szCs w:val="24"/>
          <w:lang w:val="ka-GE"/>
        </w:rPr>
        <w:t xml:space="preserve">კონკრეტულად </w:t>
      </w:r>
      <w:r w:rsidRPr="003451BD">
        <w:rPr>
          <w:rFonts w:ascii="Sylfaen" w:hAnsi="Sylfaen"/>
          <w:b/>
          <w:sz w:val="24"/>
          <w:szCs w:val="24"/>
          <w:lang w:val="ka-GE"/>
        </w:rPr>
        <w:t xml:space="preserve">თბილისის) </w:t>
      </w:r>
      <w:r w:rsidR="001816E3" w:rsidRPr="003451BD">
        <w:rPr>
          <w:rFonts w:ascii="Sylfaen" w:hAnsi="Sylfaen"/>
          <w:b/>
          <w:sz w:val="24"/>
          <w:szCs w:val="24"/>
          <w:lang w:val="ka-GE"/>
        </w:rPr>
        <w:t xml:space="preserve">წყლის ტარიფების შედარება  </w:t>
      </w:r>
      <w:r w:rsidRPr="003451BD">
        <w:rPr>
          <w:rFonts w:ascii="Sylfaen" w:hAnsi="Sylfaen"/>
          <w:b/>
          <w:sz w:val="24"/>
          <w:szCs w:val="24"/>
          <w:lang w:val="ka-GE"/>
        </w:rPr>
        <w:t>მოსაზღვრე ქალაქების</w:t>
      </w:r>
      <w:r w:rsidR="001816E3" w:rsidRPr="003451BD">
        <w:rPr>
          <w:rFonts w:ascii="Sylfaen" w:hAnsi="Sylfaen"/>
          <w:b/>
          <w:sz w:val="24"/>
          <w:szCs w:val="24"/>
          <w:lang w:val="ka-GE"/>
        </w:rPr>
        <w:t xml:space="preserve"> ტარიფებთან -  მრიცხველით დარიცხვა</w:t>
      </w:r>
    </w:p>
    <w:p w14:paraId="4AC2A883" w14:textId="77777777" w:rsidR="00FD339A" w:rsidRPr="003451BD" w:rsidRDefault="00812710" w:rsidP="00542776">
      <w:pPr>
        <w:jc w:val="both"/>
        <w:rPr>
          <w:rFonts w:ascii="Sylfaen" w:hAnsi="Sylfaen"/>
          <w:i/>
          <w:sz w:val="24"/>
          <w:szCs w:val="24"/>
          <w:lang w:val="ka-GE"/>
        </w:rPr>
      </w:pPr>
      <w:r w:rsidRPr="003451BD">
        <w:rPr>
          <w:rFonts w:ascii="Sylfaen" w:hAnsi="Sylfaen"/>
          <w:i/>
          <w:sz w:val="24"/>
          <w:szCs w:val="24"/>
          <w:lang w:val="ka-GE"/>
        </w:rPr>
        <w:t>თბილისი</w:t>
      </w:r>
      <w:r w:rsidR="001816E3" w:rsidRPr="003451BD">
        <w:rPr>
          <w:rFonts w:ascii="Sylfaen" w:hAnsi="Sylfaen"/>
          <w:i/>
          <w:sz w:val="24"/>
          <w:szCs w:val="24"/>
          <w:lang w:val="ka-GE"/>
        </w:rPr>
        <w:t xml:space="preserve"> </w:t>
      </w:r>
      <w:r w:rsidRPr="003451BD">
        <w:rPr>
          <w:rFonts w:ascii="Sylfaen" w:hAnsi="Sylfaen"/>
          <w:i/>
          <w:sz w:val="24"/>
          <w:szCs w:val="24"/>
          <w:lang w:val="ka-GE"/>
        </w:rPr>
        <w:t>(საქართველო) მოსკოვი (რუსეთი) კიევი (უკრაინა) ბაქო (აზერბაიჯანი) ერევანი(სომხეთი)</w:t>
      </w:r>
    </w:p>
    <w:p w14:paraId="28C7818F" w14:textId="77777777" w:rsidR="00812710" w:rsidRPr="003451BD" w:rsidRDefault="00812710" w:rsidP="00542776">
      <w:pPr>
        <w:pStyle w:val="ListParagraph"/>
        <w:numPr>
          <w:ilvl w:val="0"/>
          <w:numId w:val="4"/>
        </w:numPr>
        <w:jc w:val="both"/>
        <w:rPr>
          <w:rFonts w:ascii="Sylfaen" w:hAnsi="Sylfaen"/>
          <w:b/>
          <w:sz w:val="24"/>
          <w:szCs w:val="24"/>
          <w:lang w:val="ka-GE"/>
        </w:rPr>
      </w:pPr>
      <w:r w:rsidRPr="003451BD">
        <w:rPr>
          <w:rFonts w:ascii="Sylfaen" w:hAnsi="Sylfaen" w:cs="Sylfaen"/>
          <w:b/>
          <w:sz w:val="24"/>
          <w:szCs w:val="24"/>
          <w:lang w:val="ka-GE"/>
        </w:rPr>
        <w:t>თბილისი</w:t>
      </w:r>
      <w:r w:rsidRPr="003451BD">
        <w:rPr>
          <w:rFonts w:ascii="Sylfaen" w:hAnsi="Sylfaen"/>
          <w:b/>
          <w:sz w:val="24"/>
          <w:szCs w:val="24"/>
          <w:lang w:val="ka-GE"/>
        </w:rPr>
        <w:t xml:space="preserve"> - 0.26 ლარი</w:t>
      </w:r>
    </w:p>
    <w:p w14:paraId="08C207DF" w14:textId="77777777" w:rsidR="00812710" w:rsidRPr="003451BD" w:rsidRDefault="00812710" w:rsidP="00542776">
      <w:pPr>
        <w:pStyle w:val="ListParagraph"/>
        <w:numPr>
          <w:ilvl w:val="0"/>
          <w:numId w:val="4"/>
        </w:numPr>
        <w:jc w:val="both"/>
        <w:rPr>
          <w:rFonts w:ascii="Sylfaen" w:hAnsi="Sylfaen"/>
          <w:b/>
          <w:sz w:val="24"/>
          <w:szCs w:val="24"/>
          <w:lang w:val="ka-GE"/>
        </w:rPr>
      </w:pPr>
      <w:r w:rsidRPr="003451BD">
        <w:rPr>
          <w:rFonts w:ascii="Sylfaen" w:hAnsi="Sylfaen" w:cs="Sylfaen"/>
          <w:b/>
          <w:sz w:val="24"/>
          <w:szCs w:val="24"/>
          <w:lang w:val="ka-GE"/>
        </w:rPr>
        <w:t>მოსკოვი</w:t>
      </w:r>
      <w:r w:rsidRPr="003451BD">
        <w:rPr>
          <w:rFonts w:ascii="Sylfaen" w:hAnsi="Sylfaen"/>
          <w:b/>
          <w:sz w:val="24"/>
          <w:szCs w:val="24"/>
          <w:lang w:val="ka-GE"/>
        </w:rPr>
        <w:t xml:space="preserve"> - 2.63 ლარი </w:t>
      </w:r>
    </w:p>
    <w:p w14:paraId="16B49CFA" w14:textId="77777777" w:rsidR="00812710" w:rsidRPr="003451BD" w:rsidRDefault="00812710" w:rsidP="00542776">
      <w:pPr>
        <w:pStyle w:val="ListParagraph"/>
        <w:numPr>
          <w:ilvl w:val="0"/>
          <w:numId w:val="4"/>
        </w:numPr>
        <w:jc w:val="both"/>
        <w:rPr>
          <w:rFonts w:ascii="Sylfaen" w:hAnsi="Sylfaen"/>
          <w:b/>
          <w:sz w:val="24"/>
          <w:szCs w:val="24"/>
          <w:lang w:val="ka-GE"/>
        </w:rPr>
      </w:pPr>
      <w:r w:rsidRPr="003451BD">
        <w:rPr>
          <w:rFonts w:ascii="Sylfaen" w:hAnsi="Sylfaen"/>
          <w:b/>
          <w:sz w:val="24"/>
          <w:szCs w:val="24"/>
          <w:lang w:val="ka-GE"/>
        </w:rPr>
        <w:t xml:space="preserve">კიევი - 1.43 ლარი </w:t>
      </w:r>
    </w:p>
    <w:p w14:paraId="29F6E7AE" w14:textId="77777777" w:rsidR="00812710" w:rsidRPr="003451BD" w:rsidRDefault="00812710" w:rsidP="00542776">
      <w:pPr>
        <w:pStyle w:val="ListParagraph"/>
        <w:numPr>
          <w:ilvl w:val="0"/>
          <w:numId w:val="4"/>
        </w:numPr>
        <w:jc w:val="both"/>
        <w:rPr>
          <w:rFonts w:ascii="Sylfaen" w:hAnsi="Sylfaen"/>
          <w:b/>
          <w:sz w:val="24"/>
          <w:szCs w:val="24"/>
          <w:lang w:val="ka-GE"/>
        </w:rPr>
      </w:pPr>
      <w:r w:rsidRPr="003451BD">
        <w:rPr>
          <w:rFonts w:ascii="Sylfaen" w:hAnsi="Sylfaen"/>
          <w:b/>
          <w:sz w:val="24"/>
          <w:szCs w:val="24"/>
          <w:lang w:val="ka-GE"/>
        </w:rPr>
        <w:t xml:space="preserve">ბაქო - 0.74 ლარი </w:t>
      </w:r>
    </w:p>
    <w:p w14:paraId="0022D548" w14:textId="77777777" w:rsidR="00E62F13" w:rsidRPr="003451BD" w:rsidRDefault="00812710" w:rsidP="00542776">
      <w:pPr>
        <w:pStyle w:val="ListParagraph"/>
        <w:numPr>
          <w:ilvl w:val="0"/>
          <w:numId w:val="4"/>
        </w:numPr>
        <w:jc w:val="both"/>
        <w:rPr>
          <w:rFonts w:ascii="Sylfaen" w:hAnsi="Sylfaen"/>
          <w:b/>
          <w:sz w:val="24"/>
          <w:szCs w:val="24"/>
          <w:lang w:val="ka-GE"/>
        </w:rPr>
      </w:pPr>
      <w:r w:rsidRPr="003451BD">
        <w:rPr>
          <w:rFonts w:ascii="Sylfaen" w:hAnsi="Sylfaen"/>
          <w:b/>
          <w:sz w:val="24"/>
          <w:szCs w:val="24"/>
          <w:lang w:val="ka-GE"/>
        </w:rPr>
        <w:t>ერევანი - 1.01 ლარი</w:t>
      </w:r>
    </w:p>
    <w:p w14:paraId="174F51A3" w14:textId="77777777" w:rsidR="0080331A" w:rsidRPr="003451BD" w:rsidRDefault="0080331A" w:rsidP="00542776">
      <w:pPr>
        <w:jc w:val="both"/>
        <w:rPr>
          <w:rFonts w:ascii="Sylfaen" w:hAnsi="Sylfaen"/>
          <w:b/>
          <w:sz w:val="24"/>
          <w:szCs w:val="24"/>
          <w:lang w:val="ka-GE"/>
        </w:rPr>
      </w:pPr>
    </w:p>
    <w:p w14:paraId="0EBCB2D5" w14:textId="77777777" w:rsidR="00E62F13" w:rsidRPr="003451BD" w:rsidRDefault="00E62F13" w:rsidP="00542776">
      <w:pPr>
        <w:jc w:val="both"/>
        <w:rPr>
          <w:rFonts w:ascii="Sylfaen" w:hAnsi="Sylfaen"/>
          <w:sz w:val="24"/>
          <w:szCs w:val="24"/>
          <w:lang w:val="ka-GE"/>
        </w:rPr>
      </w:pPr>
    </w:p>
    <w:p w14:paraId="78254481" w14:textId="77777777" w:rsidR="00E62F13" w:rsidRPr="003451BD" w:rsidRDefault="00E62F13" w:rsidP="00542776">
      <w:pPr>
        <w:jc w:val="both"/>
        <w:rPr>
          <w:rFonts w:ascii="Sylfaen" w:hAnsi="Sylfaen"/>
          <w:sz w:val="24"/>
          <w:szCs w:val="24"/>
          <w:lang w:val="ka-GE"/>
        </w:rPr>
      </w:pPr>
    </w:p>
    <w:sectPr w:rsidR="00E62F13" w:rsidRPr="00345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F6F18"/>
    <w:multiLevelType w:val="hybridMultilevel"/>
    <w:tmpl w:val="7FC4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F4820"/>
    <w:multiLevelType w:val="hybridMultilevel"/>
    <w:tmpl w:val="EB1A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A56E87"/>
    <w:multiLevelType w:val="hybridMultilevel"/>
    <w:tmpl w:val="9A482672"/>
    <w:lvl w:ilvl="0" w:tplc="02667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0C"/>
    <w:rsid w:val="000546B8"/>
    <w:rsid w:val="000924F5"/>
    <w:rsid w:val="000B19B2"/>
    <w:rsid w:val="000D0BE0"/>
    <w:rsid w:val="00101958"/>
    <w:rsid w:val="001272DB"/>
    <w:rsid w:val="00157374"/>
    <w:rsid w:val="001816E3"/>
    <w:rsid w:val="001F7FAD"/>
    <w:rsid w:val="00260D96"/>
    <w:rsid w:val="0029700A"/>
    <w:rsid w:val="002B4C40"/>
    <w:rsid w:val="002D2F0A"/>
    <w:rsid w:val="00326B1D"/>
    <w:rsid w:val="003451BD"/>
    <w:rsid w:val="00347728"/>
    <w:rsid w:val="004F79DB"/>
    <w:rsid w:val="00502776"/>
    <w:rsid w:val="00542776"/>
    <w:rsid w:val="00590512"/>
    <w:rsid w:val="005F1EDA"/>
    <w:rsid w:val="0062098B"/>
    <w:rsid w:val="006D69DB"/>
    <w:rsid w:val="0071506C"/>
    <w:rsid w:val="00731EE4"/>
    <w:rsid w:val="0078062B"/>
    <w:rsid w:val="007931B8"/>
    <w:rsid w:val="007D760C"/>
    <w:rsid w:val="0080331A"/>
    <w:rsid w:val="00812710"/>
    <w:rsid w:val="00826E17"/>
    <w:rsid w:val="008B5B28"/>
    <w:rsid w:val="0091147D"/>
    <w:rsid w:val="009D7730"/>
    <w:rsid w:val="009E76C4"/>
    <w:rsid w:val="009F3C3F"/>
    <w:rsid w:val="00A17405"/>
    <w:rsid w:val="00AB106A"/>
    <w:rsid w:val="00AC1EA4"/>
    <w:rsid w:val="00C258D2"/>
    <w:rsid w:val="00C628D7"/>
    <w:rsid w:val="00D43DEC"/>
    <w:rsid w:val="00D75B78"/>
    <w:rsid w:val="00D82F79"/>
    <w:rsid w:val="00D97AE9"/>
    <w:rsid w:val="00DB49F3"/>
    <w:rsid w:val="00E153F5"/>
    <w:rsid w:val="00E449D9"/>
    <w:rsid w:val="00E62F13"/>
    <w:rsid w:val="00E767FF"/>
    <w:rsid w:val="00E8397D"/>
    <w:rsid w:val="00F02B27"/>
    <w:rsid w:val="00F14A1F"/>
    <w:rsid w:val="00F46E34"/>
    <w:rsid w:val="00F87E33"/>
    <w:rsid w:val="00FA2015"/>
    <w:rsid w:val="00FA750F"/>
    <w:rsid w:val="00FD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2365"/>
  <w15:chartTrackingRefBased/>
  <w15:docId w15:val="{09831BE3-03D1-4328-B164-4952BFBC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272D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40" w:lineRule="auto"/>
      <w:ind w:left="720" w:hanging="360"/>
      <w:contextualSpacing/>
      <w:outlineLvl w:val="0"/>
    </w:pPr>
    <w:rPr>
      <w:caps/>
      <w:spacing w:val="1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2DB"/>
    <w:rPr>
      <w:caps/>
      <w:spacing w:val="15"/>
      <w:sz w:val="28"/>
      <w:shd w:val="clear" w:color="auto" w:fill="5B9BD5" w:themeFill="accent1"/>
    </w:rPr>
  </w:style>
  <w:style w:type="paragraph" w:styleId="ListParagraph">
    <w:name w:val="List Paragraph"/>
    <w:basedOn w:val="Normal"/>
    <w:uiPriority w:val="34"/>
    <w:qFormat/>
    <w:rsid w:val="00D43DEC"/>
    <w:pPr>
      <w:ind w:left="720"/>
      <w:contextualSpacing/>
    </w:pPr>
  </w:style>
  <w:style w:type="character" w:styleId="Hyperlink">
    <w:name w:val="Hyperlink"/>
    <w:basedOn w:val="DefaultParagraphFont"/>
    <w:uiPriority w:val="99"/>
    <w:unhideWhenUsed/>
    <w:rsid w:val="000924F5"/>
    <w:rPr>
      <w:color w:val="0563C1" w:themeColor="hyperlink"/>
      <w:u w:val="single"/>
    </w:rPr>
  </w:style>
  <w:style w:type="paragraph" w:styleId="BalloonText">
    <w:name w:val="Balloon Text"/>
    <w:basedOn w:val="Normal"/>
    <w:link w:val="BalloonTextChar"/>
    <w:uiPriority w:val="99"/>
    <w:semiHidden/>
    <w:unhideWhenUsed/>
    <w:rsid w:val="008B5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B28"/>
    <w:rPr>
      <w:rFonts w:ascii="Segoe UI" w:hAnsi="Segoe UI" w:cs="Segoe UI"/>
      <w:sz w:val="18"/>
      <w:szCs w:val="18"/>
    </w:rPr>
  </w:style>
  <w:style w:type="character" w:styleId="CommentReference">
    <w:name w:val="annotation reference"/>
    <w:basedOn w:val="DefaultParagraphFont"/>
    <w:uiPriority w:val="99"/>
    <w:semiHidden/>
    <w:unhideWhenUsed/>
    <w:rsid w:val="000D0BE0"/>
    <w:rPr>
      <w:sz w:val="16"/>
      <w:szCs w:val="16"/>
    </w:rPr>
  </w:style>
  <w:style w:type="paragraph" w:styleId="CommentText">
    <w:name w:val="annotation text"/>
    <w:basedOn w:val="Normal"/>
    <w:link w:val="CommentTextChar"/>
    <w:uiPriority w:val="99"/>
    <w:semiHidden/>
    <w:unhideWhenUsed/>
    <w:rsid w:val="000D0BE0"/>
    <w:pPr>
      <w:spacing w:line="240" w:lineRule="auto"/>
    </w:pPr>
    <w:rPr>
      <w:sz w:val="20"/>
      <w:szCs w:val="20"/>
    </w:rPr>
  </w:style>
  <w:style w:type="character" w:customStyle="1" w:styleId="CommentTextChar">
    <w:name w:val="Comment Text Char"/>
    <w:basedOn w:val="DefaultParagraphFont"/>
    <w:link w:val="CommentText"/>
    <w:uiPriority w:val="99"/>
    <w:semiHidden/>
    <w:rsid w:val="000D0BE0"/>
    <w:rPr>
      <w:sz w:val="20"/>
      <w:szCs w:val="20"/>
    </w:rPr>
  </w:style>
  <w:style w:type="paragraph" w:styleId="CommentSubject">
    <w:name w:val="annotation subject"/>
    <w:basedOn w:val="CommentText"/>
    <w:next w:val="CommentText"/>
    <w:link w:val="CommentSubjectChar"/>
    <w:uiPriority w:val="99"/>
    <w:semiHidden/>
    <w:unhideWhenUsed/>
    <w:rsid w:val="000D0BE0"/>
    <w:rPr>
      <w:b/>
      <w:bCs/>
    </w:rPr>
  </w:style>
  <w:style w:type="character" w:customStyle="1" w:styleId="CommentSubjectChar">
    <w:name w:val="Comment Subject Char"/>
    <w:basedOn w:val="CommentTextChar"/>
    <w:link w:val="CommentSubject"/>
    <w:uiPriority w:val="99"/>
    <w:semiHidden/>
    <w:rsid w:val="000D0B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961050">
      <w:bodyDiv w:val="1"/>
      <w:marLeft w:val="0"/>
      <w:marRight w:val="0"/>
      <w:marTop w:val="0"/>
      <w:marBottom w:val="0"/>
      <w:divBdr>
        <w:top w:val="none" w:sz="0" w:space="0" w:color="auto"/>
        <w:left w:val="none" w:sz="0" w:space="0" w:color="auto"/>
        <w:bottom w:val="none" w:sz="0" w:space="0" w:color="auto"/>
        <w:right w:val="none" w:sz="0" w:space="0" w:color="auto"/>
      </w:divBdr>
    </w:div>
    <w:div w:id="453864939">
      <w:bodyDiv w:val="1"/>
      <w:marLeft w:val="0"/>
      <w:marRight w:val="0"/>
      <w:marTop w:val="0"/>
      <w:marBottom w:val="0"/>
      <w:divBdr>
        <w:top w:val="none" w:sz="0" w:space="0" w:color="auto"/>
        <w:left w:val="none" w:sz="0" w:space="0" w:color="auto"/>
        <w:bottom w:val="none" w:sz="0" w:space="0" w:color="auto"/>
        <w:right w:val="none" w:sz="0" w:space="0" w:color="auto"/>
      </w:divBdr>
    </w:div>
    <w:div w:id="1074669321">
      <w:bodyDiv w:val="1"/>
      <w:marLeft w:val="0"/>
      <w:marRight w:val="0"/>
      <w:marTop w:val="0"/>
      <w:marBottom w:val="0"/>
      <w:divBdr>
        <w:top w:val="none" w:sz="0" w:space="0" w:color="auto"/>
        <w:left w:val="none" w:sz="0" w:space="0" w:color="auto"/>
        <w:bottom w:val="none" w:sz="0" w:space="0" w:color="auto"/>
        <w:right w:val="none" w:sz="0" w:space="0" w:color="auto"/>
      </w:divBdr>
    </w:div>
    <w:div w:id="1412850810">
      <w:bodyDiv w:val="1"/>
      <w:marLeft w:val="0"/>
      <w:marRight w:val="0"/>
      <w:marTop w:val="0"/>
      <w:marBottom w:val="0"/>
      <w:divBdr>
        <w:top w:val="none" w:sz="0" w:space="0" w:color="auto"/>
        <w:left w:val="none" w:sz="0" w:space="0" w:color="auto"/>
        <w:bottom w:val="none" w:sz="0" w:space="0" w:color="auto"/>
        <w:right w:val="none" w:sz="0" w:space="0" w:color="auto"/>
      </w:divBdr>
    </w:div>
    <w:div w:id="166987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Kiladze</dc:creator>
  <cp:keywords/>
  <dc:description/>
  <cp:lastModifiedBy>Natia Kukuladze</cp:lastModifiedBy>
  <cp:revision>3</cp:revision>
  <cp:lastPrinted>2017-12-25T12:45:00Z</cp:lastPrinted>
  <dcterms:created xsi:type="dcterms:W3CDTF">2017-12-28T12:51:00Z</dcterms:created>
  <dcterms:modified xsi:type="dcterms:W3CDTF">2017-12-28T12:52:00Z</dcterms:modified>
</cp:coreProperties>
</file>